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527801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1" w:history="1">
              <w:r>
                <w:rPr>
                  <w:rStyle w:val="NLink"/>
                </w:rPr>
                <w:t xml:space="preserve">www.conforama.fr/p/527801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Console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ConsoleColoris blanc /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12" w:history="1">
              <w:r>
                <w:rPr>
                  <w:rStyle w:val="NLink"/>
                </w:rPr>
                <w:t xml:space="preserve">http://media.conforama.fr/Medias/500000/20000/7000/800/00/G_527801_A.jpg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Profondeur: 28 cm</w:t>
            </w:r>
          </w:p>
          <w:p>
            <w:pPr>
              <w:spacing w:after="0"/>
            </w:pPr>
            <w:r>
              <w:t xml:space="preserve">#- Longueur maximum: 120 cm</w:t>
            </w:r>
          </w:p>
          <w:p>
            <w:pPr>
              <w:spacing w:after="0"/>
            </w:pPr>
            <w:r>
              <w:t xml:space="preserve">#- Poids total colis: 23.5 kg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