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531567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www.conforama.fr/p/531567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10 paires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10 pairesSTEP 5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http://media.conforama.fr/Medias/500000/30000/1000/500/60/G_531567_A.jpg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Hêtre, Merano, Noyer/Blanc, Frêne, chëne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168.5 cm</w:t>
            </w:r>
          </w:p>
          <w:p>
            <w:pPr>
              <w:spacing w:after="0"/>
            </w:pPr>
            <w:r>
              <w:t xml:space="preserve">#- Profondeur: 17 cm</w:t>
            </w:r>
          </w:p>
          <w:p>
            <w:pPr>
              <w:spacing w:after="0"/>
            </w:pPr>
            <w:r>
              <w:t xml:space="preserve">#- Longueur: 58.5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