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555344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9" w:history="1">
              <w:r>
                <w:rPr>
                  <w:rStyle w:val="NLink"/>
                </w:rPr>
                <w:t xml:space="preserve">www.conforama.fr/p/555344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chaussuresPENNY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0" w:history="1">
              <w:r>
                <w:rPr>
                  <w:rStyle w:val="NLink"/>
                </w:rPr>
                <w:t xml:space="preserve">http://media.conforama.fr/Medias/500000/50000/5000/300/40/G_555344_A.jpg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#- Nombre de paires: '8'</w:t>
            </w:r>
          </w:p>
          <w:p>
            <w:pPr>
              <w:spacing w:after="0"/>
            </w:pPr>
            <w:r>
              <w:t xml:space="preserve">#- Nombre d'étagères: '3'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Chêne blond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98 cm</w:t>
            </w:r>
          </w:p>
          <w:p>
            <w:pPr>
              <w:spacing w:after="0"/>
            </w:pPr>
            <w:r>
              <w:t xml:space="preserve">#- Profondeur: 25.5 cm</w:t>
            </w:r>
          </w:p>
          <w:p>
            <w:pPr>
              <w:spacing w:after="0"/>
            </w:pPr>
            <w:r>
              <w:t xml:space="preserve">#- Longueur: 101.5 cm</w:t>
            </w:r>
          </w:p>
          <w:p>
            <w:pPr>
              <w:spacing w:after="0"/>
            </w:pPr>
            <w:r>
              <w:t xml:space="preserve">#- Poids total colis: 26.42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mélaminé</w:t>
            </w:r>
          </w:p>
          <w:p>
            <w:pPr>
              <w:spacing w:after="0"/>
            </w:pPr>
            <w:r>
              <w:t xml:space="preserve">#- Matière: Panneau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