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558701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7" w:history="1">
              <w:r>
                <w:rPr>
                  <w:rStyle w:val="NLink"/>
                </w:rPr>
                <w:t xml:space="preserve">www.conforama.fr/p/558701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 BRIGHT coloris chêne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8" w:history="1">
              <w:r>
                <w:rPr>
                  <w:rStyle w:val="NLink"/>
                </w:rPr>
                <w:t xml:space="preserve">http://media.conforama.fr/Medias/500000/50000/8000/700/00/G_558701_A.jpg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125 cm</w:t>
            </w:r>
          </w:p>
          <w:p>
            <w:pPr>
              <w:spacing w:after="0"/>
            </w:pPr>
            <w:r>
              <w:t xml:space="preserve">#- Profondeur: 24 cm</w:t>
            </w:r>
          </w:p>
          <w:p>
            <w:pPr>
              <w:spacing w:after="0"/>
            </w:pPr>
            <w:r>
              <w:t xml:space="preserve">#- Longueur: 70.4 cm</w:t>
            </w:r>
          </w:p>
          <w:p>
            <w:pPr>
              <w:spacing w:after="0"/>
            </w:pPr>
            <w:r>
              <w:t xml:space="preserve">#- Poids total colis: 21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Finition: laque brillante</w:t>
            </w:r>
          </w:p>
          <w:p>
            <w:pPr>
              <w:spacing w:after="0"/>
            </w:pPr>
            <w:r>
              <w:t xml:space="preserve">#- Matière: Panneau de particules revêtu de papier décor, façade en mélamine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