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570665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3" w:history="1">
              <w:r>
                <w:rPr>
                  <w:rStyle w:val="NLink"/>
                </w:rPr>
                <w:t xml:space="preserve">www.conforama.fr/p/570665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de rangement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de rangement 2 portesCALGARY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4" w:history="1">
              <w:r>
                <w:rPr>
                  <w:rStyle w:val="NLink"/>
                </w:rPr>
                <w:t xml:space="preserve">http://media.conforama.fr/Medias/500000/70000/0000/600/60/G_570665_A.jpg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Meuble d'angle: Oui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129.5 cm</w:t>
            </w:r>
          </w:p>
          <w:p>
            <w:pPr>
              <w:spacing w:after="0"/>
            </w:pPr>
            <w:r>
              <w:t xml:space="preserve">#- Longueur: 90 cm</w:t>
            </w:r>
          </w:p>
          <w:p>
            <w:pPr>
              <w:spacing w:after="0"/>
            </w:pPr>
            <w:r>
              <w:t xml:space="preserve">#- Profondeur: 57 cm</w:t>
            </w:r>
          </w:p>
          <w:p>
            <w:pPr>
              <w:spacing w:after="0"/>
            </w:pPr>
            <w:r>
              <w:t xml:space="preserve">#- Poids total colis: 58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Mélamine</w:t>
            </w:r>
          </w:p>
          <w:p>
            <w:pPr>
              <w:spacing w:after="0"/>
            </w:pPr>
            <w:r>
              <w:t xml:space="preserve">#- Matière principale: Mélamine Chêne</w:t>
            </w:r>
          </w:p>
          <w:p>
            <w:pPr>
              <w:spacing w:after="0"/>
            </w:pPr>
            <w:r>
              <w:t xml:space="preserve">#- Type de pied: Plastique</w:t>
            </w:r>
          </w:p>
          <w:p>
            <w:pPr>
              <w:spacing w:after="0"/>
            </w:pPr>
            <w:r>
              <w:t xml:space="preserve">#- Finition du meuble: Mélaminé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