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www.conforama.fr/p/587056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Colonne vitrée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Colonne vitréeOVIO coloris noir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http://media.conforama.fr/Medias/500000/80000/7000/000/50/G_587056_A.jpg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138 cm</w:t>
            </w:r>
          </w:p>
          <w:p>
            <w:pPr>
              <w:spacing w:after="0"/>
            </w:pPr>
            <w:r>
              <w:t xml:space="preserve">#- Longueur: 70 cm</w:t>
            </w:r>
          </w:p>
          <w:p>
            <w:pPr>
              <w:spacing w:after="0"/>
            </w:pPr>
            <w:r>
              <w:t xml:space="preserve">#- Profondeur: 42 cm</w:t>
            </w:r>
          </w:p>
          <w:p>
            <w:pPr>
              <w:spacing w:after="0"/>
            </w:pPr>
            <w:r>
              <w:t xml:space="preserve">#- Poids total colis: 47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Lasue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