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www.conforama.fr/p/591721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ChevetANOUK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http://media.conforama.fr/Medias/500000/90000/1000/700/20/G_591721_A.jpg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52.4 cm</w:t>
            </w:r>
          </w:p>
          <w:p>
            <w:pPr>
              <w:spacing w:after="0"/>
            </w:pPr>
            <w:r>
              <w:t xml:space="preserve">#- Hauteur: 52.7 cm</w:t>
            </w:r>
          </w:p>
          <w:p>
            <w:pPr>
              <w:spacing w:after="0"/>
            </w:pPr>
            <w:r>
              <w:t xml:space="preserve">#- Profondeur: 36.5 cm</w:t>
            </w:r>
          </w:p>
          <w:p>
            <w:pPr>
              <w:spacing w:after="0"/>
            </w:pPr>
            <w:r>
              <w:t xml:space="preserve">#- Poids total colis: 13.47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papier décor</w:t>
            </w:r>
          </w:p>
          <w:p>
            <w:pPr>
              <w:spacing w:after="0"/>
            </w:pPr>
            <w:r>
              <w:t xml:space="preserve">#- Matière secondaire: Intérieur décor gris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