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pull buoy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pull buoy de chez DECATHLON, pull buoy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pull buoy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faire votre choix de pull buoy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hyperlink r:id="rId285" w:history="1">
        <w:r>
          <w:rPr>
            <w:rStyle w:val="NLink"/>
          </w:rPr>
          <w:t xml:space="preserve">accessoire de natation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w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86" w:history="1">
        <w:r>
          <w:rPr>
            <w:rStyle w:val="NLink"/>
          </w:rPr>
          <w:t xml:space="preserve">plaquettes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u</w:t>
      </w:r>
      <w:r>
        <w:rPr>
          <w:b/>
        </w:rPr>
        <w:t xml:space="preserve">o</w:t>
      </w:r>
      <w:r>
        <w:rPr>
          <w:b/>
        </w:rPr>
        <w:t xml:space="preserve">y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287" w:history="1">
        <w:r>
          <w:rPr>
            <w:rStyle w:val="NLink"/>
          </w:rPr>
          <w:t xml:space="preserve">planche-de-natation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2015-12-02T11:51:21+01:00</dcterms:created>
  <dcterms:modified xsi:type="dcterms:W3CDTF">2015-12-02T11:51:21+01:00</dcterms:modified>
  <dc:title/>
  <dc:description/>
  <dc:subject/>
  <cp:keywords/>
  <cp:category/>
</cp:coreProperties>
</file>