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fils pour monter sa ligne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 de montage pour la pêche à la carpe, fil de montage de ligne, fil de montage de ligne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 de montage de ligne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 son fil de montage de ligne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318" w:history="1">
        <w:r>
          <w:rPr>
            <w:rStyle w:val="NLink"/>
          </w:rPr>
          <w:t xml:space="preserve">montage de ligne</w:t>
        </w:r>
      </w:hyperlink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19" w:history="1">
        <w:r>
          <w:rPr>
            <w:rStyle w:val="NLink"/>
          </w:rPr>
          <w:t xml:space="preserve">tresse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20" w:history="1">
        <w:r>
          <w:rPr>
            <w:rStyle w:val="NLink"/>
          </w:rPr>
          <w:t xml:space="preserve">pêche de la carpe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2015-12-02T11:51:23+01:00</dcterms:created>
  <dcterms:modified xsi:type="dcterms:W3CDTF">2015-12-02T11:51:23+01:00</dcterms:modified>
  <dc:title/>
  <dc:description/>
  <dc:subject/>
  <cp:keywords/>
  <cp:category/>
</cp:coreProperties>
</file>