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Accessoires sacs et bagages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accessoires de sacs et bagages de chez DECATHLON, accessoires de sacs et bagages, accessoires de sacs et bagages de chez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accessoires sacs et bagages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bien choisir vos accessoires sacs et bagages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hyperlink r:id="rId273" w:history="1">
        <w:r>
          <w:rPr>
            <w:rStyle w:val="NLink"/>
          </w:rPr>
          <w:t xml:space="preserve">sangle-de-serrage</w:t>
        </w:r>
      </w:hyperlink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hyperlink r:id="rId274" w:history="1">
        <w:r>
          <w:rPr>
            <w:rStyle w:val="NLink"/>
          </w:rPr>
          <w:t xml:space="preserve">cadenas</w:t>
        </w:r>
      </w:hyperlink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hyperlink r:id="rId275" w:history="1">
        <w:r>
          <w:rPr>
            <w:rStyle w:val="NLink"/>
          </w:rPr>
          <w:t xml:space="preserve">oreiller-de-voyage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2015-12-03T11:35:04+01:00</dcterms:created>
  <dcterms:modified xsi:type="dcterms:W3CDTF">2015-12-03T11:35:04+01:00</dcterms:modified>
  <dc:title/>
  <dc:description/>
  <dc:subject/>
  <cp:keywords/>
  <cp:category/>
</cp:coreProperties>
</file>