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de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de la carpe, pêcher la carpe, pêche de la carpe dans un lac, pêche de la carpe dans un cours d'eau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297" w:history="1">
        <w:r>
          <w:rPr>
            <w:rStyle w:val="NLink"/>
          </w:rPr>
          <w:t xml:space="preserve">cette page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98" w:history="1">
        <w:r>
          <w:rPr>
            <w:rStyle w:val="NLink"/>
          </w:rPr>
          <w:t xml:space="preserve">appât adapté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9" w:history="1">
        <w:r>
          <w:rPr>
            <w:rStyle w:val="NLink"/>
          </w:rPr>
          <w:t xml:space="preserve">montages solides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2015-12-03T11:35:06+01:00</dcterms:created>
  <dcterms:modified xsi:type="dcterms:W3CDTF">2015-12-03T11:35:06+01:00</dcterms:modified>
  <dc:title/>
  <dc:description/>
  <dc:subject/>
  <cp:keywords/>
  <cp:category/>
</cp:coreProperties>
</file>