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 sac à dos parfait pour une randonnée sur une journée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Randonnée journée, randonnée journée famille, sac à dos, sac à dos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Les sacs à dos pour les randonnées à la journée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Solides, légers et multipoches, ces sacs à dos emmèneront tout ce dont vous aurez besoin pour une randonnée plaisir sur une journée.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g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: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39" w:history="1">
        <w:r>
          <w:rPr>
            <w:rStyle w:val="NLink"/>
          </w:rPr>
          <w:t xml:space="preserve">casquettes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40" w:history="1">
        <w:r>
          <w:rPr>
            <w:rStyle w:val="NLink"/>
          </w:rPr>
          <w:t xml:space="preserve">sacs à dos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41" w:history="1">
        <w:r>
          <w:rPr>
            <w:rStyle w:val="NLink"/>
          </w:rPr>
          <w:t xml:space="preserve">sacs à dos pour enfants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2015-12-03T11:35:09+01:00</dcterms:created>
  <dcterms:modified xsi:type="dcterms:W3CDTF">2015-12-03T11:35:09+01:00</dcterms:modified>
  <dc:title/>
  <dc:description/>
  <dc:subject/>
  <cp:keywords/>
  <cp:category/>
</cp:coreProperties>
</file>