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sous-vêtements pour la navigation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Sous-vêtements, sous-vêtemetns de navigation, sous-vêtements en polaire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sous-vêtements de mer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les bons sous-vêtements de bateau pour vos sorties en mer.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67" w:history="1">
        <w:r>
          <w:rPr>
            <w:rStyle w:val="NLink"/>
          </w:rPr>
          <w:t xml:space="preserve">sous-vêtements</w:t>
        </w:r>
      </w:hyperlink>
      <w:r>
        <w:rPr/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68" w:history="1">
        <w:r>
          <w:rPr>
            <w:rStyle w:val="NLink"/>
          </w:rPr>
          <w:t xml:space="preserve">kayak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69" w:history="1">
        <w:r>
          <w:rPr>
            <w:rStyle w:val="NLink"/>
          </w:rPr>
          <w:t xml:space="preserve">tissus respirants</w:t>
        </w:r>
      </w:hyperlink>
      <w:r>
        <w:rPr/>
        <w:t xml:space="preserve">.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2015-12-03T11:34:47+01:00</dcterms:created>
  <dcterms:modified xsi:type="dcterms:W3CDTF">2015-12-03T11:34:47+01:00</dcterms:modified>
  <dc:title/>
  <dc:description/>
  <dc:subject/>
  <cp:keywords/>
  <cp:category/>
</cp:coreProperties>
</file>