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l'apport nutritionnel nécessaire à une activité sportive.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Nutrition sportive, produits de nutrition sportive, produits de nutrition sportive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nutrition sportive selon vos besoins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voulez être bien dans votre corps DECATHLON vous propose des produits nutritionnels vous assurant les conditions nécessaires à la performance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87" w:history="1">
        <w:r>
          <w:rPr>
            <w:rStyle w:val="NLink"/>
          </w:rPr>
          <w:t xml:space="preserve">performance</w:t>
        </w:r>
      </w:hyperlink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1</w:t>
      </w:r>
      <w:r>
        <w:rPr>
          <w:b/>
        </w:rPr>
        <w:t xml:space="preserve">8</w:t>
      </w:r>
      <w:r>
        <w:rPr>
          <w:b/>
        </w:rPr>
        <w:t xml:space="preserve">0</w:t>
      </w:r>
      <w:r>
        <w:rPr>
          <w:b/>
        </w:rPr>
        <w:t xml:space="preserve">0</w:t>
      </w:r>
      <w:r>
        <w:rPr>
          <w:b/>
        </w:rPr>
        <w:t xml:space="preserve">K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2</w:t>
      </w:r>
      <w:r>
        <w:rPr>
          <w:b/>
        </w:rPr>
        <w:t xml:space="preserve">0</w:t>
      </w:r>
      <w:r>
        <w:rPr>
          <w:b/>
        </w:rPr>
        <w:t xml:space="preserve">0</w:t>
      </w:r>
      <w:r>
        <w:rPr>
          <w:b/>
        </w:rPr>
        <w:t xml:space="preserve">0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3</w:t>
      </w:r>
      <w:r>
        <w:rPr>
          <w:b/>
        </w:rPr>
        <w:t xml:space="preserve">5</w:t>
      </w:r>
      <w:r>
        <w:rPr>
          <w:b/>
        </w:rPr>
        <w:t xml:space="preserve">0</w:t>
      </w:r>
      <w:r>
        <w:rPr>
          <w:b/>
        </w:rPr>
        <w:t xml:space="preserve">0</w:t>
      </w:r>
      <w:r>
        <w:rPr>
          <w:b/>
        </w:rPr>
        <w:t xml:space="preserve">K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y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è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â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hyperlink r:id="rId88" w:history="1">
        <w:r>
          <w:rPr>
            <w:rStyle w:val="NLink"/>
          </w:rPr>
          <w:t xml:space="preserve">barres énergétiques</w:t>
        </w:r>
      </w:hyperlink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j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'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hyperlink r:id="rId89" w:history="1">
        <w:r>
          <w:rPr>
            <w:rStyle w:val="NLink"/>
          </w:rPr>
          <w:t xml:space="preserve">poudres</w:t>
        </w:r>
      </w:hyperlink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j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'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.</w:t>
      </w:r>
      <w:r>
        <w:rPr>
          <w:b/>
        </w:rPr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2015-12-03T11:34:49+01:00</dcterms:created>
  <dcterms:modified xsi:type="dcterms:W3CDTF">2015-12-03T11:34:49+01:00</dcterms:modified>
  <dc:title/>
  <dc:description/>
  <dc:subject/>
  <cp:keywords/>
  <cp:category/>
</cp:coreProperties>
</file>