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chaussures de trail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trail, chaussures de trail pour homme, chaussures de trail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trail pour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chaussures de trail pour homme dont vous avez besoin.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21" w:history="1">
        <w:r>
          <w:rPr>
            <w:rStyle w:val="NLink"/>
          </w:rPr>
          <w:t xml:space="preserve">chaussants randonnées</w:t>
        </w:r>
      </w:hyperlink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22" w:history="1">
        <w:r>
          <w:rPr>
            <w:rStyle w:val="NLink"/>
          </w:rPr>
          <w:t xml:space="preserve">chaussure%2c-habt-mountain-trail-homme/N-324281-genre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323" w:history="1">
        <w:r>
          <w:rPr>
            <w:rStyle w:val="NLink"/>
          </w:rPr>
          <w:t xml:space="preserve">homme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2015-12-03T11:36:09+01:00</dcterms:created>
  <dcterms:modified xsi:type="dcterms:W3CDTF">2015-12-03T11:36:09+01:00</dcterms:modified>
  <dc:title/>
  <dc:description/>
  <dc:subject/>
  <cp:keywords/>
  <cp:category/>
</cp:coreProperties>
</file>