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ski de randonnée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ski de randonnée, ski alpinisme, ski de montagne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ski de randonnée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de ski de randonnée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2" w:history="1">
        <w:r>
          <w:rPr>
            <w:rStyle w:val="NLink"/>
          </w:rPr>
          <w:t xml:space="preserve">sports d'hiver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m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m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hyperlink r:id="rId53" w:history="1">
        <w:r>
          <w:rPr>
            <w:rStyle w:val="NLink"/>
          </w:rPr>
          <w:t xml:space="preserve">votre matériel</w:t>
        </w:r>
      </w:hyperlink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è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s</w:t>
      </w:r>
      <w:r>
        <w:rPr>
          <w:b/>
        </w:rPr>
        <w:t xml:space="preserve">k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n</w:t>
      </w:r>
      <w:r>
        <w:rPr>
          <w:b/>
        </w:rPr>
        <w:t xml:space="preserve">é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54" w:history="1">
        <w:r>
          <w:rPr>
            <w:rStyle w:val="NLink"/>
          </w:rPr>
          <w:t xml:space="preserve">skis</w:t>
        </w:r>
      </w:hyperlink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2015-12-03T11:35:50+01:00</dcterms:created>
  <dcterms:modified xsi:type="dcterms:W3CDTF">2015-12-03T11:35:50+01:00</dcterms:modified>
  <dc:title/>
  <dc:description/>
  <dc:subject/>
  <cp:keywords/>
  <cp:category/>
</cp:coreProperties>
</file>