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ses skis nautiques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 nautique, ski nautique enfant, ski nautique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skis nautiques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skis nautiques ou wakeboards, pour des moments de fun en toute sécurité.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hyperlink r:id="rId140" w:history="1">
        <w:r>
          <w:rPr>
            <w:rStyle w:val="NLink"/>
          </w:rPr>
          <w:t xml:space="preserve">équipe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141" w:history="1">
        <w:r>
          <w:rPr>
            <w:rStyle w:val="NLink"/>
          </w:rPr>
          <w:t xml:space="preserve">ski nautique</w:t>
        </w:r>
      </w:hyperlink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hyperlink r:id="rId142" w:history="1">
        <w:r>
          <w:rPr>
            <w:rStyle w:val="NLink"/>
          </w:rPr>
          <w:t xml:space="preserve">modèles familiaux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2015-12-03T11:35:55+01:00</dcterms:created>
  <dcterms:modified xsi:type="dcterms:W3CDTF">2015-12-03T11:35:55+01:00</dcterms:modified>
  <dc:title/>
  <dc:description/>
  <dc:subject/>
  <cp:keywords/>
  <cp:category/>
</cp:coreProperties>
</file>