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le VTC qu'il vous faut 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VTC, accessoires de VTC, VTC adulte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le VTC qu'il vous faut !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offre ses conseils pour choisir au mieux le VTC qu'il vous faut et ainsi obtenir le vélo tout chemin idéal pour vos balades.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T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T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'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T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88" w:history="1">
        <w:r>
          <w:rPr>
            <w:rStyle w:val="NLink"/>
          </w:rPr>
          <w:t xml:space="preserve">s-m</w:t>
        </w:r>
      </w:hyperlink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89" w:history="1">
        <w:r>
          <w:rPr>
            <w:rStyle w:val="NLink"/>
          </w:rPr>
          <w:t xml:space="preserve">l-xl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T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90" w:history="1">
        <w:r>
          <w:rPr>
            <w:rStyle w:val="NLink"/>
          </w:rPr>
          <w:t xml:space="preserve">VTT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T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T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2015-12-03T11:35:59+01:00</dcterms:created>
  <dcterms:modified xsi:type="dcterms:W3CDTF">2015-12-03T11:35:59+01:00</dcterms:modified>
  <dc:title/>
  <dc:description/>
  <dc:subject/>
  <cp:keywords/>
  <cp:category/>
</cp:coreProperties>
</file>