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matériel gym rythmique pour fille ou garçon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gym rythmique, matériel de gym rythmique pour fille, matériel de gym rythmique pour garçon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matériel de gym rythmique pour fille ou garçon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Filles ou garçons gymnastes doivent avoir le matériel de gym rythmique adéquat. DECATHLON vous conseille donc pour réaliser les meilleurs achats.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12" w:history="1">
        <w:r>
          <w:rPr>
            <w:rStyle w:val="NLink"/>
          </w:rPr>
          <w:t xml:space="preserve">justaucorps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13" w:history="1">
        <w:r>
          <w:rPr>
            <w:rStyle w:val="NLink"/>
          </w:rPr>
          <w:t xml:space="preserve">garcon/N-308182-type-de-produit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4" w:history="1">
        <w:r>
          <w:rPr>
            <w:rStyle w:val="NLink"/>
          </w:rPr>
          <w:t xml:space="preserve">garcon/N-308182-type-de-produit</w:t>
        </w:r>
      </w:hyperlink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ç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2015-12-03T11:36:01+01:00</dcterms:created>
  <dcterms:modified xsi:type="dcterms:W3CDTF">2015-12-03T11:36:01+01:00</dcterms:modified>
  <dc:title/>
  <dc:description/>
  <dc:subject/>
  <cp:keywords/>
  <cp:category/>
</cp:coreProperties>
</file>