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son équipement de speed badminton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speed badminton, speedminton, raquette de speed badminton, matériel de speed badminton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speed badminton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pour trouver votre équipement de speed badminton et tout savoir sur ce sport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7</w:t>
      </w:r>
      <w:r>
        <w:rPr/>
        <w:t xml:space="preserve">3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0</w:t>
      </w:r>
      <w:r>
        <w:rPr/>
        <w:t xml:space="preserve">6</w:t>
      </w:r>
      <w:r>
        <w:rPr/>
        <w:t xml:space="preserve">7</w:t>
      </w:r>
      <w:r>
        <w:rPr/>
        <w:t xml:space="preserve">6</w:t>
      </w:r>
      <w:r>
        <w:rPr/>
        <w:t xml:space="preserve">-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s</w:t>
      </w:r>
      <w:r>
        <w:rPr/>
        <w:t xml:space="preserve">h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6</w:t>
      </w:r>
      <w:r>
        <w:rPr/>
        <w:t xml:space="preserve">9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y</w:t>
      </w:r>
      <w:r>
        <w:rPr/>
        <w:t xml:space="preserve">n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à</w:t>
      </w:r>
      <w:r>
        <w:rPr/>
        <w:t xml:space="preserve"> </w:t>
      </w:r>
      <w:r>
        <w:rPr/>
        <w:t xml:space="preserve">o</w:t>
      </w:r>
      <w:r>
        <w:rPr/>
        <w:t xml:space="preserve">ù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e</w:t>
      </w:r>
      <w:r>
        <w:rPr/>
        <w:t xml:space="preserve">d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2015-12-18T09:38:15+01:00</dcterms:created>
  <dcterms:modified xsi:type="dcterms:W3CDTF">2015-12-18T09:38:15+01:00</dcterms:modified>
  <dc:title/>
  <dc:description/>
  <dc:subject/>
  <cp:keywords/>
  <cp:category/>
</cp:coreProperties>
</file>