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653C8F">
        <w:tc>
          <w:tcPr>
            <w:tcW w:w="500" w:type="dxa"/>
            <w:shd w:val="clear" w:color="auto" w:fill="FF0000"/>
          </w:tcPr>
          <w:p w:rsidR="00653C8F" w:rsidRDefault="003043D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653C8F" w:rsidRDefault="003043D2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653C8F" w:rsidRDefault="003043D2">
            <w:proofErr w:type="spellStart"/>
            <w:r>
              <w:t>ja_JP</w:t>
            </w:r>
            <w:proofErr w:type="spellEnd"/>
          </w:p>
        </w:tc>
      </w:tr>
      <w:tr w:rsidR="00653C8F">
        <w:tc>
          <w:tcPr>
            <w:tcW w:w="500" w:type="dxa"/>
            <w:shd w:val="clear" w:color="auto" w:fill="FF0000"/>
          </w:tcPr>
          <w:p w:rsidR="00653C8F" w:rsidRDefault="003043D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653C8F" w:rsidRDefault="003043D2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653C8F" w:rsidRDefault="003043D2">
            <w:r>
              <w:t>Awaji</w:t>
            </w:r>
          </w:p>
        </w:tc>
      </w:tr>
      <w:tr w:rsidR="00653C8F">
        <w:tc>
          <w:tcPr>
            <w:tcW w:w="500" w:type="dxa"/>
            <w:shd w:val="clear" w:color="auto" w:fill="FF0000"/>
          </w:tcPr>
          <w:p w:rsidR="00653C8F" w:rsidRDefault="003043D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653C8F" w:rsidRDefault="003043D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653C8F" w:rsidRDefault="003043D2">
            <w:r>
              <w:t xml:space="preserve">                                                                                             City Guide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>Destination</w:t>
            </w:r>
          </w:p>
        </w:tc>
        <w:tc>
          <w:tcPr>
            <w:tcW w:w="13300" w:type="dxa"/>
          </w:tcPr>
          <w:p w:rsidR="00653C8F" w:rsidRDefault="003043D2">
            <w:r>
              <w:rPr>
                <w:rFonts w:asciiTheme="minorEastAsia" w:eastAsiaTheme="minorEastAsia" w:hAnsiTheme="minorEastAsia" w:hint="eastAsia"/>
              </w:rPr>
              <w:t>淡路</w:t>
            </w:r>
          </w:p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>Country</w:t>
            </w:r>
          </w:p>
        </w:tc>
        <w:tc>
          <w:tcPr>
            <w:tcW w:w="13300" w:type="dxa"/>
          </w:tcPr>
          <w:p w:rsidR="00653C8F" w:rsidRDefault="003043D2">
            <w:r>
              <w:rPr>
                <w:rFonts w:hint="eastAsia"/>
              </w:rPr>
              <w:t>日本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53C8F" w:rsidRDefault="003043D2">
            <w:r>
              <w:rPr>
                <w:rFonts w:hint="eastAsia"/>
              </w:rPr>
              <w:t>淡路に行くなら要チェック！</w:t>
            </w:r>
          </w:p>
        </w:tc>
      </w:tr>
      <w:tr w:rsidR="00653C8F">
        <w:tc>
          <w:tcPr>
            <w:tcW w:w="500" w:type="dxa"/>
            <w:shd w:val="clear" w:color="auto" w:fill="FF0000"/>
          </w:tcPr>
          <w:p w:rsidR="00653C8F" w:rsidRDefault="003043D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653C8F" w:rsidRDefault="003043D2">
            <w:r>
              <w:t>Destination ID</w:t>
            </w:r>
          </w:p>
        </w:tc>
        <w:tc>
          <w:tcPr>
            <w:tcW w:w="13300" w:type="dxa"/>
          </w:tcPr>
          <w:p w:rsidR="00653C8F" w:rsidRDefault="003043D2">
            <w:r>
              <w:t>www.hotels.com/de1688854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>Introduction</w:t>
            </w:r>
          </w:p>
        </w:tc>
        <w:tc>
          <w:tcPr>
            <w:tcW w:w="13300" w:type="dxa"/>
          </w:tcPr>
          <w:p w:rsidR="003043D2" w:rsidRDefault="003043D2" w:rsidP="004A1DA6">
            <w:r>
              <w:rPr>
                <w:rFonts w:hint="eastAsia"/>
              </w:rPr>
              <w:t>淡路</w:t>
            </w:r>
            <w:r w:rsidR="00CC270E">
              <w:rPr>
                <w:rFonts w:hint="eastAsia"/>
              </w:rPr>
              <w:t>は大阪、神戸からも近い都会のリゾート地。スパやマッサージを備えた</w:t>
            </w:r>
            <w:r>
              <w:rPr>
                <w:rFonts w:hint="eastAsia"/>
              </w:rPr>
              <w:t>ホテルでリゾート気分を味わったり、淡路の自然を満喫しながらキャンプをしたりと楽しみ方は色々。海に囲まれた淡路では海の幸、地元の有機野菜など</w:t>
            </w:r>
            <w:r w:rsidR="00CC270E">
              <w:rPr>
                <w:rFonts w:hint="eastAsia"/>
              </w:rPr>
              <w:t>ごちそうも盛りだくさん</w:t>
            </w:r>
            <w:r>
              <w:rPr>
                <w:rFonts w:hint="eastAsia"/>
              </w:rPr>
              <w:t>。イベントも多く</w:t>
            </w:r>
            <w:r w:rsidR="004A1DA6">
              <w:rPr>
                <w:rFonts w:hint="eastAsia"/>
              </w:rPr>
              <w:t>、</w:t>
            </w:r>
            <w:r>
              <w:rPr>
                <w:rFonts w:hint="eastAsia"/>
              </w:rPr>
              <w:t>淡路花博は</w:t>
            </w:r>
            <w:r>
              <w:rPr>
                <w:rFonts w:hint="eastAsia"/>
              </w:rPr>
              <w:t>2</w:t>
            </w:r>
            <w:r w:rsidR="00CC270E">
              <w:rPr>
                <w:rFonts w:hint="eastAsia"/>
              </w:rPr>
              <w:t>ヶ月</w:t>
            </w:r>
            <w:r w:rsidR="004A1DA6">
              <w:rPr>
                <w:rFonts w:hint="eastAsia"/>
              </w:rPr>
              <w:t>もの</w:t>
            </w:r>
            <w:r w:rsidR="00CC270E">
              <w:rPr>
                <w:rFonts w:hint="eastAsia"/>
              </w:rPr>
              <w:t>間世界各地の花と毎週開かれるイベントで</w:t>
            </w:r>
            <w:r w:rsidR="004A1DA6">
              <w:rPr>
                <w:rFonts w:hint="eastAsia"/>
              </w:rPr>
              <w:t>訪問客</w:t>
            </w:r>
            <w:r w:rsidR="00CC270E">
              <w:rPr>
                <w:rFonts w:hint="eastAsia"/>
              </w:rPr>
              <w:t>を楽しませてくれます</w:t>
            </w:r>
            <w:r>
              <w:rPr>
                <w:rFonts w:hint="eastAsia"/>
              </w:rPr>
              <w:t>。</w:t>
            </w:r>
          </w:p>
        </w:tc>
      </w:tr>
      <w:tr w:rsidR="00653C8F">
        <w:tc>
          <w:tcPr>
            <w:tcW w:w="500" w:type="dxa"/>
            <w:shd w:val="clear" w:color="auto" w:fill="9CC2E5"/>
          </w:tcPr>
          <w:p w:rsidR="00653C8F" w:rsidRDefault="003043D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653C8F" w:rsidRDefault="003043D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653C8F" w:rsidRDefault="003043D2">
            <w:r>
              <w:rPr>
                <w:rFonts w:hint="eastAsia"/>
              </w:rPr>
              <w:t>無料で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日中遊べる！</w:t>
            </w:r>
          </w:p>
        </w:tc>
      </w:tr>
      <w:tr w:rsidR="00653C8F">
        <w:tc>
          <w:tcPr>
            <w:tcW w:w="500" w:type="dxa"/>
            <w:shd w:val="clear" w:color="auto" w:fill="9CC2E5"/>
          </w:tcPr>
          <w:p w:rsidR="00653C8F" w:rsidRDefault="003043D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653C8F" w:rsidRDefault="003043D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653C8F" w:rsidRDefault="004A1DA6" w:rsidP="004A1DA6">
            <w:r>
              <w:rPr>
                <w:rFonts w:hint="eastAsia"/>
              </w:rPr>
              <w:t>淡路には入場</w:t>
            </w:r>
            <w:r w:rsidR="00CC270E">
              <w:rPr>
                <w:rFonts w:hint="eastAsia"/>
              </w:rPr>
              <w:t>無料の公園がたくさんあります</w:t>
            </w:r>
            <w:r w:rsidR="002A6E19">
              <w:rPr>
                <w:rFonts w:hint="eastAsia"/>
              </w:rPr>
              <w:t>。夏には無料のスライダーがあったり、小さな動物園が公</w:t>
            </w:r>
            <w:r>
              <w:rPr>
                <w:rFonts w:hint="eastAsia"/>
              </w:rPr>
              <w:t>園に併設されていたりと楽しみもたくさん。</w:t>
            </w:r>
            <w:r w:rsidR="00AA5294">
              <w:rPr>
                <w:rFonts w:hint="eastAsia"/>
              </w:rPr>
              <w:t>丘一面が花畑になってい</w:t>
            </w:r>
            <w:r>
              <w:rPr>
                <w:rFonts w:hint="eastAsia"/>
              </w:rPr>
              <w:t>るエリアなど、</w:t>
            </w:r>
            <w:r w:rsidR="00AA5294">
              <w:rPr>
                <w:rFonts w:hint="eastAsia"/>
              </w:rPr>
              <w:t>お金を使わなくても</w:t>
            </w:r>
            <w:r w:rsidR="00AA5294">
              <w:rPr>
                <w:rFonts w:hint="eastAsia"/>
              </w:rPr>
              <w:t>1</w:t>
            </w:r>
            <w:r>
              <w:rPr>
                <w:rFonts w:hint="eastAsia"/>
              </w:rPr>
              <w:t>日中楽しめて絵になる写真が撮れる</w:t>
            </w:r>
            <w:r w:rsidR="009B74B3">
              <w:rPr>
                <w:rFonts w:hint="eastAsia"/>
              </w:rPr>
              <w:t>スポットがたくさんあります</w:t>
            </w:r>
            <w:r w:rsidR="00AA5294">
              <w:rPr>
                <w:rFonts w:hint="eastAsia"/>
              </w:rPr>
              <w:t>。平日だけ無料の</w:t>
            </w:r>
            <w:r w:rsidR="009B74B3">
              <w:rPr>
                <w:rFonts w:hint="eastAsia"/>
              </w:rPr>
              <w:t>施設もいくつかあるので</w:t>
            </w:r>
            <w:r>
              <w:rPr>
                <w:rFonts w:hint="eastAsia"/>
              </w:rPr>
              <w:t>、</w:t>
            </w:r>
            <w:r w:rsidR="009B74B3">
              <w:rPr>
                <w:rFonts w:hint="eastAsia"/>
              </w:rPr>
              <w:t>気になるスポットは</w:t>
            </w:r>
            <w:r>
              <w:rPr>
                <w:rFonts w:hint="eastAsia"/>
              </w:rPr>
              <w:t>事前に</w:t>
            </w:r>
            <w:r w:rsidR="009B74B3">
              <w:rPr>
                <w:rFonts w:hint="eastAsia"/>
              </w:rPr>
              <w:t>チェックしてみて</w:t>
            </w:r>
            <w:r>
              <w:rPr>
                <w:rFonts w:hint="eastAsia"/>
              </w:rPr>
              <w:t>ください</w:t>
            </w:r>
            <w:r w:rsidR="009B74B3">
              <w:rPr>
                <w:rFonts w:hint="eastAsia"/>
              </w:rPr>
              <w:t>。</w:t>
            </w:r>
          </w:p>
        </w:tc>
      </w:tr>
      <w:tr w:rsidR="00653C8F">
        <w:tc>
          <w:tcPr>
            <w:tcW w:w="500" w:type="dxa"/>
            <w:shd w:val="clear" w:color="auto" w:fill="9CC2E5"/>
          </w:tcPr>
          <w:p w:rsidR="00653C8F" w:rsidRDefault="003043D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653C8F" w:rsidRDefault="003043D2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53C8F" w:rsidRDefault="004A1DA6" w:rsidP="004A1DA6">
            <w:r>
              <w:rPr>
                <w:rFonts w:hint="eastAsia"/>
              </w:rPr>
              <w:t>淡路島公園</w:t>
            </w:r>
          </w:p>
        </w:tc>
      </w:tr>
      <w:tr w:rsidR="00653C8F">
        <w:tc>
          <w:tcPr>
            <w:tcW w:w="500" w:type="dxa"/>
            <w:shd w:val="clear" w:color="auto" w:fill="9CC2E5"/>
          </w:tcPr>
          <w:p w:rsidR="00653C8F" w:rsidRDefault="003043D2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653C8F" w:rsidRDefault="003043D2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53C8F" w:rsidRDefault="00AA5294">
            <w:r w:rsidRPr="00AA5294">
              <w:rPr>
                <w:rFonts w:hint="eastAsia"/>
              </w:rPr>
              <w:t>〒</w:t>
            </w:r>
            <w:r w:rsidRPr="00AA5294">
              <w:rPr>
                <w:rFonts w:hint="eastAsia"/>
              </w:rPr>
              <w:t xml:space="preserve">656-2301 </w:t>
            </w:r>
            <w:r w:rsidRPr="00AA5294">
              <w:rPr>
                <w:rFonts w:hint="eastAsia"/>
              </w:rPr>
              <w:t>兵庫県淡路市楠本</w:t>
            </w:r>
            <w:r w:rsidRPr="00AA5294">
              <w:rPr>
                <w:rFonts w:hint="eastAsia"/>
              </w:rPr>
              <w:t>2425</w:t>
            </w:r>
            <w:r w:rsidRPr="00AA5294">
              <w:rPr>
                <w:rFonts w:hint="eastAsia"/>
              </w:rPr>
              <w:t>番</w:t>
            </w:r>
            <w:r w:rsidRPr="00AA5294">
              <w:rPr>
                <w:rFonts w:hint="eastAsia"/>
              </w:rPr>
              <w:t>2</w:t>
            </w:r>
            <w:r w:rsidRPr="00AA5294">
              <w:rPr>
                <w:rFonts w:hint="eastAsia"/>
              </w:rPr>
              <w:t>号</w:t>
            </w:r>
          </w:p>
        </w:tc>
      </w:tr>
      <w:tr w:rsidR="00653C8F">
        <w:tc>
          <w:tcPr>
            <w:tcW w:w="500" w:type="dxa"/>
            <w:shd w:val="clear" w:color="auto" w:fill="9CC2E5"/>
          </w:tcPr>
          <w:p w:rsidR="00653C8F" w:rsidRDefault="003043D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653C8F" w:rsidRDefault="003043D2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53C8F" w:rsidRDefault="004A1DA6" w:rsidP="004A1DA6">
            <w:r>
              <w:rPr>
                <w:rFonts w:hint="eastAsia"/>
              </w:rPr>
              <w:t xml:space="preserve">+81 </w:t>
            </w:r>
            <w:r w:rsidR="00AA5294" w:rsidRPr="00AA5294">
              <w:rPr>
                <w:rFonts w:hint="eastAsia"/>
              </w:rPr>
              <w:t>799-72-5377</w:t>
            </w:r>
          </w:p>
        </w:tc>
      </w:tr>
      <w:tr w:rsidR="00653C8F">
        <w:tc>
          <w:tcPr>
            <w:tcW w:w="500" w:type="dxa"/>
            <w:shd w:val="clear" w:color="auto" w:fill="9CC2E5"/>
          </w:tcPr>
          <w:p w:rsidR="00653C8F" w:rsidRDefault="003043D2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653C8F" w:rsidRDefault="003043D2">
            <w:r>
              <w:t>Para 1 venue 1 URL</w:t>
            </w:r>
          </w:p>
        </w:tc>
        <w:tc>
          <w:tcPr>
            <w:tcW w:w="13300" w:type="dxa"/>
          </w:tcPr>
          <w:p w:rsidR="00653C8F" w:rsidRDefault="00AA5294">
            <w:r w:rsidRPr="00AA5294">
              <w:t>https://www.hyogo-park.or.jp/awajishima/</w:t>
            </w:r>
          </w:p>
        </w:tc>
      </w:tr>
      <w:tr w:rsidR="00653C8F">
        <w:tc>
          <w:tcPr>
            <w:tcW w:w="500" w:type="dxa"/>
            <w:shd w:val="clear" w:color="auto" w:fill="9CC2E5"/>
          </w:tcPr>
          <w:p w:rsidR="00653C8F" w:rsidRDefault="003043D2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653C8F" w:rsidRDefault="003043D2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53C8F" w:rsidRDefault="00683B00">
            <w:r>
              <w:rPr>
                <w:rFonts w:hint="eastAsia"/>
              </w:rPr>
              <w:t>国営明石海峡公園</w:t>
            </w:r>
          </w:p>
        </w:tc>
      </w:tr>
      <w:tr w:rsidR="00653C8F">
        <w:tc>
          <w:tcPr>
            <w:tcW w:w="500" w:type="dxa"/>
            <w:shd w:val="clear" w:color="auto" w:fill="9CC2E5"/>
          </w:tcPr>
          <w:p w:rsidR="00653C8F" w:rsidRDefault="003043D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653C8F" w:rsidRDefault="003043D2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53C8F" w:rsidRDefault="00683B00">
            <w:r w:rsidRPr="00683B00">
              <w:rPr>
                <w:rFonts w:hint="eastAsia"/>
              </w:rPr>
              <w:t>〒</w:t>
            </w:r>
            <w:r w:rsidRPr="00683B00">
              <w:rPr>
                <w:rFonts w:hint="eastAsia"/>
              </w:rPr>
              <w:t xml:space="preserve">656-2306 </w:t>
            </w:r>
            <w:r w:rsidRPr="00683B00">
              <w:rPr>
                <w:rFonts w:hint="eastAsia"/>
              </w:rPr>
              <w:t>兵庫県淡路市夢舞台</w:t>
            </w:r>
            <w:r w:rsidRPr="00683B00">
              <w:rPr>
                <w:rFonts w:hint="eastAsia"/>
              </w:rPr>
              <w:t>8-10</w:t>
            </w:r>
          </w:p>
        </w:tc>
      </w:tr>
      <w:tr w:rsidR="00653C8F">
        <w:tc>
          <w:tcPr>
            <w:tcW w:w="500" w:type="dxa"/>
            <w:shd w:val="clear" w:color="auto" w:fill="9CC2E5"/>
          </w:tcPr>
          <w:p w:rsidR="00653C8F" w:rsidRDefault="003043D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653C8F" w:rsidRDefault="003043D2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53C8F" w:rsidRDefault="004A1DA6">
            <w:r>
              <w:rPr>
                <w:rFonts w:hint="eastAsia"/>
              </w:rPr>
              <w:t xml:space="preserve">+81 </w:t>
            </w:r>
            <w:r w:rsidR="00683B00" w:rsidRPr="00683B00">
              <w:rPr>
                <w:rFonts w:hint="eastAsia"/>
              </w:rPr>
              <w:t>799-72-2000</w:t>
            </w:r>
          </w:p>
        </w:tc>
      </w:tr>
      <w:tr w:rsidR="00653C8F">
        <w:tc>
          <w:tcPr>
            <w:tcW w:w="500" w:type="dxa"/>
            <w:shd w:val="clear" w:color="auto" w:fill="9CC2E5"/>
          </w:tcPr>
          <w:p w:rsidR="00653C8F" w:rsidRDefault="003043D2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653C8F" w:rsidRDefault="003043D2">
            <w:r>
              <w:t>Para 1 venue 2 URL</w:t>
            </w:r>
          </w:p>
        </w:tc>
        <w:tc>
          <w:tcPr>
            <w:tcW w:w="13300" w:type="dxa"/>
          </w:tcPr>
          <w:p w:rsidR="00653C8F" w:rsidRDefault="00683B00">
            <w:r w:rsidRPr="00683B00">
              <w:t>http://www.kkr.mlit.go.jp/akashi/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653C8F" w:rsidRDefault="00683B00">
            <w:r>
              <w:rPr>
                <w:rFonts w:hint="eastAsia"/>
              </w:rPr>
              <w:t>淡路島で世界一周旅行！？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653C8F" w:rsidRDefault="004A1DA6" w:rsidP="00AC62DB">
            <w:r>
              <w:rPr>
                <w:rFonts w:hint="eastAsia"/>
              </w:rPr>
              <w:t>淡路島には、</w:t>
            </w:r>
            <w:r w:rsidR="00C3180D">
              <w:rPr>
                <w:rFonts w:hint="eastAsia"/>
              </w:rPr>
              <w:t>世界各国の</w:t>
            </w:r>
            <w:r w:rsidR="00CC270E">
              <w:rPr>
                <w:rFonts w:hint="eastAsia"/>
              </w:rPr>
              <w:t>有名モニュメントのミニチュア版</w:t>
            </w:r>
            <w:r>
              <w:rPr>
                <w:rFonts w:hint="eastAsia"/>
              </w:rPr>
              <w:t>が</w:t>
            </w:r>
            <w:r w:rsidR="00CC270E">
              <w:rPr>
                <w:rFonts w:hint="eastAsia"/>
              </w:rPr>
              <w:t>並ぶテーマパーク</w:t>
            </w:r>
            <w:r>
              <w:rPr>
                <w:rFonts w:hint="eastAsia"/>
              </w:rPr>
              <w:t>があり、日本</w:t>
            </w:r>
            <w:r w:rsidR="00CC270E">
              <w:rPr>
                <w:rFonts w:hint="eastAsia"/>
              </w:rPr>
              <w:t>にいながら世界旅</w:t>
            </w:r>
            <w:r>
              <w:rPr>
                <w:rFonts w:hint="eastAsia"/>
              </w:rPr>
              <w:t>行ができます。子どもたちに様々な文化や世界遺産を見せるのにもぴったり</w:t>
            </w:r>
            <w:r w:rsidR="00C3180D">
              <w:rPr>
                <w:rFonts w:hint="eastAsia"/>
              </w:rPr>
              <w:t>。動物園には日本だけでなくアフリカ、南アメリカ、オセアニアから</w:t>
            </w:r>
            <w:r w:rsidR="00CC270E">
              <w:rPr>
                <w:rFonts w:hint="eastAsia"/>
              </w:rPr>
              <w:t>めずらしい動物たちが集まって</w:t>
            </w:r>
            <w:r w:rsidR="00AC62DB">
              <w:rPr>
                <w:rFonts w:hint="eastAsia"/>
              </w:rPr>
              <w:t>おり、子供たちが喜ぶこと間違いなしです。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53C8F" w:rsidRDefault="00C3180D">
            <w:r w:rsidRPr="00C3180D">
              <w:rPr>
                <w:rFonts w:hint="eastAsia"/>
              </w:rPr>
              <w:t>淡路ワールドパーク</w:t>
            </w:r>
            <w:r w:rsidRPr="00C3180D">
              <w:rPr>
                <w:rFonts w:hint="eastAsia"/>
              </w:rPr>
              <w:t>ONOKORO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53C8F" w:rsidRDefault="00C3180D">
            <w:r w:rsidRPr="00C3180D">
              <w:rPr>
                <w:rFonts w:hint="eastAsia"/>
              </w:rPr>
              <w:t>〒</w:t>
            </w:r>
            <w:r w:rsidRPr="00C3180D">
              <w:rPr>
                <w:rFonts w:hint="eastAsia"/>
              </w:rPr>
              <w:t>656-2142</w:t>
            </w:r>
            <w:r w:rsidR="004A1DA6">
              <w:rPr>
                <w:rFonts w:hint="eastAsia"/>
              </w:rPr>
              <w:t xml:space="preserve"> </w:t>
            </w:r>
            <w:r w:rsidRPr="00C3180D">
              <w:rPr>
                <w:rFonts w:hint="eastAsia"/>
              </w:rPr>
              <w:t>兵庫県淡路市塩田新島</w:t>
            </w:r>
            <w:r w:rsidRPr="00C3180D">
              <w:rPr>
                <w:rFonts w:hint="eastAsia"/>
              </w:rPr>
              <w:t>8-5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53C8F" w:rsidRDefault="004A1DA6">
            <w:r>
              <w:rPr>
                <w:rFonts w:hint="eastAsia"/>
              </w:rPr>
              <w:t xml:space="preserve">+81 </w:t>
            </w:r>
            <w:r w:rsidR="00C3180D" w:rsidRPr="00C3180D">
              <w:t>799-62-1192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653C8F" w:rsidRDefault="00AC62DB">
            <w:hyperlink r:id="rId6" w:history="1">
              <w:r w:rsidR="00CC270E" w:rsidRPr="00A0133F">
                <w:rPr>
                  <w:rStyle w:val="Hyperlink"/>
                </w:rPr>
                <w:t>http://www.onokoro.jp</w:t>
              </w:r>
            </w:hyperlink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53C8F" w:rsidRDefault="00C3180D">
            <w:r w:rsidRPr="00C3180D">
              <w:rPr>
                <w:rFonts w:hint="eastAsia"/>
              </w:rPr>
              <w:t>淡路ファームパーク　イングランドの丘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53C8F" w:rsidRDefault="00C3180D">
            <w:r w:rsidRPr="00C3180D">
              <w:rPr>
                <w:rFonts w:hint="eastAsia"/>
              </w:rPr>
              <w:t>〒</w:t>
            </w:r>
            <w:r w:rsidRPr="00C3180D">
              <w:rPr>
                <w:rFonts w:hint="eastAsia"/>
              </w:rPr>
              <w:t>656-0443</w:t>
            </w:r>
            <w:r w:rsidR="004A1DA6">
              <w:rPr>
                <w:rFonts w:hint="eastAsia"/>
              </w:rPr>
              <w:t xml:space="preserve"> </w:t>
            </w:r>
            <w:r w:rsidRPr="00C3180D">
              <w:rPr>
                <w:rFonts w:hint="eastAsia"/>
              </w:rPr>
              <w:t>兵庫県南あわじ市八木養宜上</w:t>
            </w:r>
            <w:r w:rsidRPr="00C3180D">
              <w:rPr>
                <w:rFonts w:hint="eastAsia"/>
              </w:rPr>
              <w:t>1402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53C8F" w:rsidRDefault="004A1DA6">
            <w:r>
              <w:rPr>
                <w:rFonts w:hint="eastAsia"/>
              </w:rPr>
              <w:t xml:space="preserve">+81 </w:t>
            </w:r>
            <w:r w:rsidR="00C3180D" w:rsidRPr="00C3180D">
              <w:t>799-43-2626</w:t>
            </w:r>
          </w:p>
        </w:tc>
      </w:tr>
      <w:tr w:rsidR="00653C8F" w:rsidTr="00C3180D">
        <w:trPr>
          <w:trHeight w:val="331"/>
        </w:trPr>
        <w:tc>
          <w:tcPr>
            <w:tcW w:w="500" w:type="dxa"/>
            <w:shd w:val="clear" w:color="auto" w:fill="0070C0"/>
          </w:tcPr>
          <w:p w:rsidR="00653C8F" w:rsidRDefault="003043D2">
            <w:r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653C8F" w:rsidRDefault="00C3180D">
            <w:r w:rsidRPr="00C3180D">
              <w:t>http://www.england-hill.com/</w:t>
            </w:r>
          </w:p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653C8F" w:rsidRDefault="00CC69DB">
            <w:r>
              <w:rPr>
                <w:rFonts w:hint="eastAsia"/>
              </w:rPr>
              <w:t>明石海峡大橋をめいっぱい満喫</w:t>
            </w:r>
          </w:p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653C8F" w:rsidRDefault="00CC270E" w:rsidP="00AC62DB">
            <w:r>
              <w:rPr>
                <w:rFonts w:hint="eastAsia"/>
              </w:rPr>
              <w:t>淡路島の魅力を代表する</w:t>
            </w:r>
            <w:r w:rsidR="00CC69DB">
              <w:rPr>
                <w:rFonts w:hint="eastAsia"/>
              </w:rPr>
              <w:t>美しい明石海峡大橋。</w:t>
            </w:r>
            <w:r>
              <w:rPr>
                <w:rFonts w:hint="eastAsia"/>
              </w:rPr>
              <w:t>その橋を眺めながら</w:t>
            </w:r>
            <w:r w:rsidR="00CC69DB">
              <w:rPr>
                <w:rFonts w:hint="eastAsia"/>
              </w:rPr>
              <w:t>レストラン</w:t>
            </w:r>
            <w:r w:rsidR="00AC62DB">
              <w:rPr>
                <w:rFonts w:hint="eastAsia"/>
              </w:rPr>
              <w:t>で</w:t>
            </w:r>
            <w:r>
              <w:rPr>
                <w:rFonts w:hint="eastAsia"/>
              </w:rPr>
              <w:t>食事したり、</w:t>
            </w:r>
            <w:r w:rsidR="00CC69DB">
              <w:rPr>
                <w:rFonts w:hint="eastAsia"/>
              </w:rPr>
              <w:t>橋を渡っ</w:t>
            </w:r>
            <w:r w:rsidR="002726B3">
              <w:rPr>
                <w:rFonts w:hint="eastAsia"/>
              </w:rPr>
              <w:t>てすぐの公園で海峡をスケッチ</w:t>
            </w:r>
            <w:r>
              <w:rPr>
                <w:rFonts w:hint="eastAsia"/>
              </w:rPr>
              <w:t>したりと楽しみ方は</w:t>
            </w:r>
            <w:r w:rsidR="00AC62DB">
              <w:rPr>
                <w:rFonts w:hint="eastAsia"/>
              </w:rPr>
              <w:t>無限</w:t>
            </w:r>
            <w:r w:rsidR="009B74B3">
              <w:rPr>
                <w:rFonts w:hint="eastAsia"/>
              </w:rPr>
              <w:t>です。予約すればガイド付きで橋の内側に入ることも</w:t>
            </w:r>
            <w:r w:rsidR="00AC62DB">
              <w:rPr>
                <w:rFonts w:hint="eastAsia"/>
              </w:rPr>
              <w:t>可能。</w:t>
            </w:r>
            <w:r w:rsidR="00DE0D00">
              <w:rPr>
                <w:rFonts w:hint="eastAsia"/>
              </w:rPr>
              <w:t>明石海峡グッズも</w:t>
            </w:r>
            <w:r>
              <w:rPr>
                <w:rFonts w:hint="eastAsia"/>
              </w:rPr>
              <w:t>たくさん</w:t>
            </w:r>
            <w:r w:rsidR="00AC62DB">
              <w:rPr>
                <w:rFonts w:hint="eastAsia"/>
              </w:rPr>
              <w:t>揃っており、</w:t>
            </w:r>
            <w:r>
              <w:rPr>
                <w:rFonts w:hint="eastAsia"/>
              </w:rPr>
              <w:t>お土産に</w:t>
            </w:r>
            <w:r w:rsidR="00AC62DB">
              <w:rPr>
                <w:rFonts w:hint="eastAsia"/>
              </w:rPr>
              <w:t>もぴったりです。</w:t>
            </w:r>
          </w:p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53C8F" w:rsidRDefault="002726B3">
            <w:r>
              <w:rPr>
                <w:rFonts w:hint="eastAsia"/>
              </w:rPr>
              <w:t>明石海峡大橋</w:t>
            </w:r>
            <w:r w:rsidR="00AC62DB">
              <w:rPr>
                <w:rFonts w:hint="eastAsia"/>
              </w:rPr>
              <w:t xml:space="preserve">　ブリッジワールド</w:t>
            </w:r>
          </w:p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53C8F" w:rsidRDefault="002726B3" w:rsidP="00AC62DB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655-0047</w:t>
            </w:r>
            <w:r w:rsidR="004A1D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神戸市垂水区東舞子町</w:t>
            </w:r>
            <w:r>
              <w:rPr>
                <w:rFonts w:hint="eastAsia"/>
              </w:rPr>
              <w:t>4-115 JB</w:t>
            </w:r>
            <w:r>
              <w:rPr>
                <w:rFonts w:hint="eastAsia"/>
              </w:rPr>
              <w:t>本四高速舞子ビル</w:t>
            </w:r>
            <w:r>
              <w:rPr>
                <w:rFonts w:hint="eastAsia"/>
              </w:rPr>
              <w:t>2F</w:t>
            </w:r>
            <w:r w:rsidR="00AC62DB">
              <w:rPr>
                <w:rFonts w:hint="eastAsia"/>
              </w:rPr>
              <w:t>（事務局）</w:t>
            </w:r>
          </w:p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53C8F" w:rsidRDefault="004A1DA6">
            <w:r>
              <w:rPr>
                <w:rFonts w:hint="eastAsia"/>
              </w:rPr>
              <w:t xml:space="preserve">+81 </w:t>
            </w:r>
            <w:r w:rsidR="002726B3" w:rsidRPr="002726B3">
              <w:t>78-784-3396</w:t>
            </w:r>
            <w:bookmarkStart w:id="0" w:name="_GoBack"/>
            <w:bookmarkEnd w:id="0"/>
          </w:p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653C8F" w:rsidRDefault="00AC62DB">
            <w:hyperlink r:id="rId7" w:history="1">
              <w:r w:rsidR="00DE0D00" w:rsidRPr="0028403D">
                <w:rPr>
                  <w:rStyle w:val="Hyperlink"/>
                </w:rPr>
                <w:t>https://www.jb-honshi.co.jp/bridgeworld/access.html</w:t>
              </w:r>
            </w:hyperlink>
          </w:p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53C8F" w:rsidRDefault="002726B3">
            <w:r>
              <w:rPr>
                <w:rFonts w:hint="eastAsia"/>
              </w:rPr>
              <w:t>橋の科学館</w:t>
            </w:r>
          </w:p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53C8F" w:rsidRDefault="002726B3">
            <w:r w:rsidRPr="002726B3">
              <w:rPr>
                <w:rFonts w:hint="eastAsia"/>
              </w:rPr>
              <w:t>〒</w:t>
            </w:r>
            <w:r w:rsidRPr="002726B3">
              <w:rPr>
                <w:rFonts w:hint="eastAsia"/>
              </w:rPr>
              <w:t>655</w:t>
            </w:r>
            <w:r w:rsidRPr="002726B3">
              <w:rPr>
                <w:rFonts w:hint="eastAsia"/>
              </w:rPr>
              <w:t>－</w:t>
            </w:r>
            <w:r w:rsidRPr="002726B3">
              <w:rPr>
                <w:rFonts w:hint="eastAsia"/>
              </w:rPr>
              <w:t>0047</w:t>
            </w:r>
            <w:r w:rsidR="004A1DA6">
              <w:rPr>
                <w:rFonts w:hint="eastAsia"/>
              </w:rPr>
              <w:t xml:space="preserve"> </w:t>
            </w:r>
            <w:r w:rsidRPr="002726B3">
              <w:rPr>
                <w:rFonts w:hint="eastAsia"/>
              </w:rPr>
              <w:t>神戸市垂水区東舞子町</w:t>
            </w:r>
            <w:r w:rsidRPr="002726B3">
              <w:rPr>
                <w:rFonts w:hint="eastAsia"/>
              </w:rPr>
              <w:t>4</w:t>
            </w:r>
            <w:r w:rsidRPr="002726B3">
              <w:rPr>
                <w:rFonts w:hint="eastAsia"/>
              </w:rPr>
              <w:t>－</w:t>
            </w:r>
            <w:r w:rsidRPr="002726B3">
              <w:rPr>
                <w:rFonts w:hint="eastAsia"/>
              </w:rPr>
              <w:t>114</w:t>
            </w:r>
          </w:p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53C8F" w:rsidRDefault="004A1DA6" w:rsidP="004A1DA6">
            <w:r>
              <w:rPr>
                <w:rFonts w:hint="eastAsia"/>
              </w:rPr>
              <w:t xml:space="preserve">+81 </w:t>
            </w:r>
            <w:r w:rsidR="002726B3">
              <w:t xml:space="preserve">78-784-3339 </w:t>
            </w:r>
          </w:p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653C8F" w:rsidRDefault="002726B3">
            <w:r w:rsidRPr="002726B3">
              <w:t>http://www.hashinokagakukan.jp/</w:t>
            </w:r>
          </w:p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lastRenderedPageBreak/>
              <w:t>42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0070C0"/>
          </w:tcPr>
          <w:p w:rsidR="00653C8F" w:rsidRDefault="003043D2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653C8F" w:rsidRDefault="003043D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lastRenderedPageBreak/>
              <w:t>55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653C8F" w:rsidRDefault="00653C8F"/>
        </w:tc>
      </w:tr>
      <w:tr w:rsidR="00653C8F">
        <w:tc>
          <w:tcPr>
            <w:tcW w:w="500" w:type="dxa"/>
            <w:shd w:val="clear" w:color="auto" w:fill="8EAADB"/>
          </w:tcPr>
          <w:p w:rsidR="00653C8F" w:rsidRDefault="003043D2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653C8F" w:rsidRDefault="003043D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653C8F" w:rsidRDefault="00653C8F"/>
        </w:tc>
      </w:tr>
    </w:tbl>
    <w:p w:rsidR="003043D2" w:rsidRDefault="003043D2"/>
    <w:sectPr w:rsidR="003043D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8F"/>
    <w:rsid w:val="002726B3"/>
    <w:rsid w:val="002A6E19"/>
    <w:rsid w:val="003043D2"/>
    <w:rsid w:val="004A1DA6"/>
    <w:rsid w:val="00653C8F"/>
    <w:rsid w:val="00683B00"/>
    <w:rsid w:val="009B74B3"/>
    <w:rsid w:val="00AA5294"/>
    <w:rsid w:val="00AC62DB"/>
    <w:rsid w:val="00C3180D"/>
    <w:rsid w:val="00CC270E"/>
    <w:rsid w:val="00CC69DB"/>
    <w:rsid w:val="00DE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E0D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E0D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b-honshi.co.jp/bridgeworld/acce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okoro.j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Ayami</dc:creator>
  <cp:lastModifiedBy>Pallash</cp:lastModifiedBy>
  <cp:revision>2</cp:revision>
  <dcterms:created xsi:type="dcterms:W3CDTF">2015-08-01T14:20:00Z</dcterms:created>
  <dcterms:modified xsi:type="dcterms:W3CDTF">2015-08-01T14:20:00Z</dcterms:modified>
</cp:coreProperties>
</file>