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122503">
        <w:tc>
          <w:tcPr>
            <w:tcW w:w="500" w:type="dxa"/>
            <w:shd w:val="clear" w:color="auto" w:fill="FF0000"/>
          </w:tcPr>
          <w:p w:rsidR="00122503" w:rsidRDefault="0012250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122503" w:rsidRDefault="00122503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122503" w:rsidRDefault="00122503">
            <w:proofErr w:type="spellStart"/>
            <w:r>
              <w:t>ja_JP</w:t>
            </w:r>
            <w:proofErr w:type="spellEnd"/>
          </w:p>
        </w:tc>
      </w:tr>
      <w:tr w:rsidR="00122503">
        <w:tc>
          <w:tcPr>
            <w:tcW w:w="500" w:type="dxa"/>
            <w:shd w:val="clear" w:color="auto" w:fill="FF0000"/>
          </w:tcPr>
          <w:p w:rsidR="00122503" w:rsidRDefault="0012250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22503" w:rsidRDefault="0012250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122503" w:rsidRDefault="00122503">
            <w:r>
              <w:t>Aomori</w:t>
            </w:r>
          </w:p>
        </w:tc>
      </w:tr>
      <w:tr w:rsidR="00122503">
        <w:tc>
          <w:tcPr>
            <w:tcW w:w="500" w:type="dxa"/>
            <w:shd w:val="clear" w:color="auto" w:fill="FF0000"/>
          </w:tcPr>
          <w:p w:rsidR="00122503" w:rsidRDefault="0012250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122503" w:rsidRDefault="00122503">
            <w:r>
              <w:t>Category</w:t>
            </w:r>
          </w:p>
        </w:tc>
        <w:tc>
          <w:tcPr>
            <w:tcW w:w="13300" w:type="dxa"/>
          </w:tcPr>
          <w:p w:rsidR="00122503" w:rsidRDefault="00122503">
            <w:r>
              <w:t xml:space="preserve">                                                                                             Where to stay</w:t>
            </w:r>
          </w:p>
        </w:tc>
      </w:tr>
      <w:tr w:rsidR="00122503">
        <w:tc>
          <w:tcPr>
            <w:tcW w:w="500" w:type="dxa"/>
            <w:shd w:val="clear" w:color="auto" w:fill="0070C0"/>
          </w:tcPr>
          <w:p w:rsidR="00122503" w:rsidRDefault="0012250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122503" w:rsidRDefault="00122503">
            <w:r>
              <w:t>Destination</w:t>
            </w:r>
          </w:p>
        </w:tc>
        <w:tc>
          <w:tcPr>
            <w:tcW w:w="13300" w:type="dxa"/>
          </w:tcPr>
          <w:p w:rsidR="00122503" w:rsidRDefault="0012250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青森</w:t>
            </w:r>
          </w:p>
        </w:tc>
      </w:tr>
      <w:tr w:rsidR="00122503">
        <w:tc>
          <w:tcPr>
            <w:tcW w:w="500" w:type="dxa"/>
            <w:shd w:val="clear" w:color="auto" w:fill="9CC2E5"/>
          </w:tcPr>
          <w:p w:rsidR="00122503" w:rsidRDefault="00122503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122503" w:rsidRDefault="00122503">
            <w:r>
              <w:t>Country</w:t>
            </w:r>
          </w:p>
        </w:tc>
        <w:tc>
          <w:tcPr>
            <w:tcW w:w="13300" w:type="dxa"/>
          </w:tcPr>
          <w:p w:rsidR="00122503" w:rsidRDefault="0012250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122503">
        <w:tc>
          <w:tcPr>
            <w:tcW w:w="500" w:type="dxa"/>
            <w:shd w:val="clear" w:color="auto" w:fill="0070C0"/>
          </w:tcPr>
          <w:p w:rsidR="00122503" w:rsidRDefault="0012250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122503" w:rsidRDefault="00122503">
            <w:r>
              <w:t>Content name</w:t>
            </w:r>
          </w:p>
        </w:tc>
        <w:tc>
          <w:tcPr>
            <w:tcW w:w="13300" w:type="dxa"/>
          </w:tcPr>
          <w:p w:rsidR="00122503" w:rsidRDefault="00122503" w:rsidP="007E70C3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青森で</w:t>
            </w:r>
            <w:r w:rsidR="007E70C3">
              <w:rPr>
                <w:rFonts w:hint="eastAsia"/>
                <w:lang w:eastAsia="ja-JP"/>
              </w:rPr>
              <w:t>ぴったりの</w:t>
            </w:r>
            <w:r>
              <w:rPr>
                <w:rFonts w:hint="eastAsia"/>
                <w:lang w:eastAsia="ja-JP"/>
              </w:rPr>
              <w:t>宿泊</w:t>
            </w:r>
            <w:r w:rsidR="007E70C3">
              <w:rPr>
                <w:rFonts w:hint="eastAsia"/>
                <w:lang w:eastAsia="ja-JP"/>
              </w:rPr>
              <w:t>をみつけるには</w:t>
            </w:r>
          </w:p>
        </w:tc>
      </w:tr>
      <w:tr w:rsidR="00122503">
        <w:tc>
          <w:tcPr>
            <w:tcW w:w="500" w:type="dxa"/>
            <w:shd w:val="clear" w:color="auto" w:fill="FF0000"/>
          </w:tcPr>
          <w:p w:rsidR="00122503" w:rsidRDefault="0012250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122503" w:rsidRDefault="00122503">
            <w:r>
              <w:t>Destination ID</w:t>
            </w:r>
          </w:p>
        </w:tc>
        <w:tc>
          <w:tcPr>
            <w:tcW w:w="13300" w:type="dxa"/>
          </w:tcPr>
          <w:p w:rsidR="00122503" w:rsidRDefault="00704CD6">
            <w:hyperlink r:id="rId6" w:history="1">
              <w:r w:rsidR="004510C8" w:rsidRPr="00122503">
                <w:rPr>
                  <w:rStyle w:val="Hyperlink"/>
                </w:rPr>
                <w:t>www.hotels.com/de729488</w:t>
              </w:r>
            </w:hyperlink>
          </w:p>
        </w:tc>
      </w:tr>
      <w:tr w:rsidR="00122503">
        <w:tc>
          <w:tcPr>
            <w:tcW w:w="500" w:type="dxa"/>
            <w:shd w:val="clear" w:color="auto" w:fill="0070C0"/>
          </w:tcPr>
          <w:p w:rsidR="00122503" w:rsidRDefault="0012250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122503" w:rsidRDefault="00122503">
            <w:r>
              <w:t>Introduction</w:t>
            </w:r>
          </w:p>
        </w:tc>
        <w:tc>
          <w:tcPr>
            <w:tcW w:w="13300" w:type="dxa"/>
          </w:tcPr>
          <w:p w:rsidR="00122503" w:rsidRPr="0082620D" w:rsidRDefault="00122503" w:rsidP="007E70C3">
            <w:pPr>
              <w:rPr>
                <w:rFonts w:ascii="HiraKakuProN-W3" w:eastAsia="HiraKakuProN-W3" w:hAnsi="Times New Roman"/>
                <w:sz w:val="24"/>
                <w:lang w:val="en-US"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青森駅前のエリアに</w:t>
            </w:r>
            <w:r w:rsidR="004510C8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はホテルが多く集</w:t>
            </w:r>
            <w:r w:rsidR="007E70C3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まっており、旅行の目的や好みに応じて宿</w:t>
            </w:r>
            <w:r w:rsidR="0082620D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を</w:t>
            </w:r>
            <w:r w:rsidR="007E70C3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選べます</w:t>
            </w:r>
            <w:r w:rsidR="004510C8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。青森からさらに旅行を続ける場合</w:t>
            </w:r>
            <w:r w:rsidR="007E70C3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や公共交通機関を利用して色々回りたい場合は駅周辺、温泉に入ってのんびりしたい場合</w:t>
            </w:r>
            <w:r w:rsidR="004510C8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は浅虫温泉エリア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、</w:t>
            </w:r>
            <w:r w:rsidR="007E70C3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また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ねぶたシーズンの滞在には、ねぶた順路に徒歩でアクセスできるエリアでの宿泊が便利で</w:t>
            </w:r>
            <w:r w:rsidR="007E70C3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す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。</w:t>
            </w:r>
          </w:p>
        </w:tc>
      </w:tr>
      <w:tr w:rsidR="00122503">
        <w:tc>
          <w:tcPr>
            <w:tcW w:w="500" w:type="dxa"/>
            <w:shd w:val="clear" w:color="auto" w:fill="FF0000"/>
          </w:tcPr>
          <w:p w:rsidR="00122503" w:rsidRDefault="00122503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:rsidR="00122503" w:rsidRDefault="00122503">
            <w:proofErr w:type="spellStart"/>
            <w:r>
              <w:t>N'hood</w:t>
            </w:r>
            <w:proofErr w:type="spellEnd"/>
            <w:r>
              <w:t xml:space="preserve"> 1 ID</w:t>
            </w:r>
          </w:p>
        </w:tc>
        <w:tc>
          <w:tcPr>
            <w:tcW w:w="13300" w:type="dxa"/>
          </w:tcPr>
          <w:p w:rsidR="00122503" w:rsidRDefault="00122503">
            <w:pPr>
              <w:rPr>
                <w:lang w:eastAsia="ja-JP"/>
              </w:rPr>
            </w:pPr>
          </w:p>
        </w:tc>
      </w:tr>
      <w:tr w:rsidR="00122503">
        <w:tc>
          <w:tcPr>
            <w:tcW w:w="500" w:type="dxa"/>
            <w:shd w:val="clear" w:color="auto" w:fill="9CC2E5"/>
          </w:tcPr>
          <w:p w:rsidR="00122503" w:rsidRDefault="00122503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122503" w:rsidRDefault="00122503">
            <w:r>
              <w:t>Neighbourhood/Area 1 Name</w:t>
            </w:r>
          </w:p>
        </w:tc>
        <w:tc>
          <w:tcPr>
            <w:tcW w:w="13300" w:type="dxa"/>
          </w:tcPr>
          <w:p w:rsidR="00122503" w:rsidRDefault="00122503"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青森駅前</w:t>
            </w:r>
          </w:p>
        </w:tc>
      </w:tr>
      <w:tr w:rsidR="00122503">
        <w:tc>
          <w:tcPr>
            <w:tcW w:w="500" w:type="dxa"/>
            <w:shd w:val="clear" w:color="auto" w:fill="9CC2E5"/>
          </w:tcPr>
          <w:p w:rsidR="00122503" w:rsidRDefault="00122503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122503" w:rsidRDefault="00122503">
            <w:r>
              <w:t>Neighbourhood/Area 1 Guide</w:t>
            </w:r>
          </w:p>
        </w:tc>
        <w:tc>
          <w:tcPr>
            <w:tcW w:w="13300" w:type="dxa"/>
          </w:tcPr>
          <w:p w:rsidR="00122503" w:rsidRDefault="004510C8" w:rsidP="004510C8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青森を訪れる季節、滞在テーマによって、滞在場所を選ぶのがおすすめです</w:t>
            </w:r>
            <w:r w:rsidR="00122503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。夏のねぶた祭りの際には混雑が予想されるので、ねぶたのルートに徒歩で移動可能な、中心地に近いエリアがおすすめです。</w:t>
            </w:r>
            <w:bookmarkStart w:id="0" w:name="_GoBack"/>
            <w:bookmarkEnd w:id="0"/>
          </w:p>
        </w:tc>
      </w:tr>
      <w:tr w:rsidR="00122503">
        <w:tc>
          <w:tcPr>
            <w:tcW w:w="500" w:type="dxa"/>
            <w:shd w:val="clear" w:color="auto" w:fill="9CC2E5"/>
          </w:tcPr>
          <w:p w:rsidR="00122503" w:rsidRDefault="00122503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122503" w:rsidRDefault="00122503">
            <w:r>
              <w:t>Neighbourhood/Area 1 Hotels Guide</w:t>
            </w:r>
          </w:p>
        </w:tc>
        <w:tc>
          <w:tcPr>
            <w:tcW w:w="13300" w:type="dxa"/>
          </w:tcPr>
          <w:p w:rsidR="00122503" w:rsidRDefault="004510C8" w:rsidP="00704CD6">
            <w:pPr>
              <w:tabs>
                <w:tab w:val="left" w:pos="1140"/>
              </w:tabs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海と山の幸に恵まれた青森ならではの</w:t>
            </w:r>
            <w:r w:rsidR="00122503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食事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を堪能できる</w:t>
            </w:r>
            <w:r w:rsidR="00122503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宿が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たくさんあります。</w:t>
            </w:r>
            <w:r w:rsidR="00122503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駅からほど近いホテルにも、スローフードの朝食、地元の素材を満喫できる食事処などがあり、食事メインに宿泊先を選ぶこともでき</w:t>
            </w:r>
            <w:r w:rsidR="00704CD6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ます</w:t>
            </w:r>
            <w:r w:rsidR="00122503"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。</w:t>
            </w:r>
            <w:r w:rsidR="00122503">
              <w:rPr>
                <w:lang w:eastAsia="ja-JP"/>
              </w:rPr>
              <w:tab/>
            </w:r>
          </w:p>
        </w:tc>
      </w:tr>
      <w:tr w:rsidR="00122503">
        <w:tc>
          <w:tcPr>
            <w:tcW w:w="500" w:type="dxa"/>
            <w:shd w:val="clear" w:color="auto" w:fill="FF0000"/>
          </w:tcPr>
          <w:p w:rsidR="00122503" w:rsidRDefault="00122503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:rsidR="00122503" w:rsidRDefault="00122503">
            <w:proofErr w:type="spellStart"/>
            <w:r>
              <w:t>N'hood</w:t>
            </w:r>
            <w:proofErr w:type="spellEnd"/>
            <w:r>
              <w:t xml:space="preserve"> 2 ID</w:t>
            </w:r>
          </w:p>
        </w:tc>
        <w:tc>
          <w:tcPr>
            <w:tcW w:w="13300" w:type="dxa"/>
          </w:tcPr>
          <w:p w:rsidR="00122503" w:rsidRDefault="00122503"/>
        </w:tc>
      </w:tr>
      <w:tr w:rsidR="00122503">
        <w:tc>
          <w:tcPr>
            <w:tcW w:w="500" w:type="dxa"/>
            <w:shd w:val="clear" w:color="auto" w:fill="0070C0"/>
          </w:tcPr>
          <w:p w:rsidR="00122503" w:rsidRDefault="00122503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122503" w:rsidRDefault="00122503">
            <w:r>
              <w:t>Neighbourhood/Area 2 Name</w:t>
            </w:r>
          </w:p>
        </w:tc>
        <w:tc>
          <w:tcPr>
            <w:tcW w:w="13300" w:type="dxa"/>
          </w:tcPr>
          <w:p w:rsidR="00122503" w:rsidRDefault="00704CD6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浅虫温泉エリア</w:t>
            </w:r>
          </w:p>
        </w:tc>
      </w:tr>
      <w:tr w:rsidR="00122503">
        <w:tc>
          <w:tcPr>
            <w:tcW w:w="500" w:type="dxa"/>
            <w:shd w:val="clear" w:color="auto" w:fill="0070C0"/>
          </w:tcPr>
          <w:p w:rsidR="00122503" w:rsidRDefault="00122503">
            <w:r>
              <w:lastRenderedPageBreak/>
              <w:t>15</w:t>
            </w:r>
          </w:p>
        </w:tc>
        <w:tc>
          <w:tcPr>
            <w:tcW w:w="2000" w:type="dxa"/>
            <w:shd w:val="clear" w:color="auto" w:fill="0070C0"/>
          </w:tcPr>
          <w:p w:rsidR="00122503" w:rsidRDefault="00122503">
            <w:r>
              <w:t>Neighbourhood/Area 2 Guide</w:t>
            </w:r>
          </w:p>
        </w:tc>
        <w:tc>
          <w:tcPr>
            <w:tcW w:w="13300" w:type="dxa"/>
          </w:tcPr>
          <w:p w:rsidR="00704CD6" w:rsidRDefault="00704CD6" w:rsidP="00704CD6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HiraKakuProN-W3" w:eastAsia="HiraKakuProN-W3" w:hAnsi="Times New Roman"/>
                <w:sz w:val="24"/>
                <w:lang w:val="en-US"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浅虫水族館のある浅虫温泉エリアは、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海水浴やウインドサーフィン、ヨット、釣り、森林浴、湯治を楽しむことができ、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車を利用した家族旅行などにも適しています。</w:t>
            </w:r>
          </w:p>
          <w:p w:rsidR="00122503" w:rsidRDefault="00704CD6" w:rsidP="00704CD6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青森空港から青森駅はバスで約</w:t>
            </w:r>
            <w:r>
              <w:rPr>
                <w:rFonts w:ascii="HiraKakuProN-W3" w:eastAsia="HiraKakuProN-W3" w:hAnsi="Times New Roman"/>
                <w:sz w:val="24"/>
                <w:lang w:val="en-US" w:eastAsia="ja-JP"/>
              </w:rPr>
              <w:t>35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分。青森駅から浅虫温泉までは電車で</w:t>
            </w:r>
            <w:r>
              <w:rPr>
                <w:rFonts w:ascii="HiraKakuProN-W3" w:eastAsia="HiraKakuProN-W3" w:hAnsi="Times New Roman"/>
                <w:sz w:val="24"/>
                <w:lang w:val="en-US" w:eastAsia="ja-JP"/>
              </w:rPr>
              <w:t>20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分、バスで</w:t>
            </w:r>
            <w:r>
              <w:rPr>
                <w:rFonts w:ascii="HiraKakuProN-W3" w:eastAsia="HiraKakuProN-W3" w:hAnsi="Times New Roman"/>
                <w:sz w:val="24"/>
                <w:lang w:val="en-US" w:eastAsia="ja-JP"/>
              </w:rPr>
              <w:t>55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分です。</w:t>
            </w:r>
          </w:p>
        </w:tc>
      </w:tr>
      <w:tr w:rsidR="00122503">
        <w:tc>
          <w:tcPr>
            <w:tcW w:w="500" w:type="dxa"/>
            <w:shd w:val="clear" w:color="auto" w:fill="0070C0"/>
          </w:tcPr>
          <w:p w:rsidR="00122503" w:rsidRDefault="00122503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122503" w:rsidRDefault="00122503">
            <w:r>
              <w:t>Neighbourhood/Area 2 Hotels Guide</w:t>
            </w:r>
          </w:p>
        </w:tc>
        <w:tc>
          <w:tcPr>
            <w:tcW w:w="13300" w:type="dxa"/>
          </w:tcPr>
          <w:p w:rsidR="00122503" w:rsidRDefault="00704CD6">
            <w:pPr>
              <w:rPr>
                <w:lang w:eastAsia="ja-JP"/>
              </w:rPr>
            </w:pP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浅虫温泉エリアでは、露天風呂付きの旅館や築</w:t>
            </w:r>
            <w:r>
              <w:rPr>
                <w:rFonts w:ascii="HiraKakuProN-W3" w:eastAsia="HiraKakuProN-W3" w:hAnsi="Times New Roman"/>
                <w:sz w:val="24"/>
                <w:lang w:val="en-US" w:eastAsia="ja-JP"/>
              </w:rPr>
              <w:t>250</w:t>
            </w:r>
            <w:r>
              <w:rPr>
                <w:rFonts w:ascii="HiraKakuProN-W3" w:eastAsia="HiraKakuProN-W3" w:hAnsi="Times New Roman" w:hint="eastAsia"/>
                <w:sz w:val="24"/>
                <w:lang w:val="en-US" w:eastAsia="ja-JP"/>
              </w:rPr>
              <w:t>年の木風呂のある宿、客室から陸奥湾の望める宿などが揃っています。</w:t>
            </w:r>
          </w:p>
        </w:tc>
      </w:tr>
      <w:tr w:rsidR="00122503">
        <w:tc>
          <w:tcPr>
            <w:tcW w:w="500" w:type="dxa"/>
            <w:shd w:val="clear" w:color="auto" w:fill="FF0000"/>
          </w:tcPr>
          <w:p w:rsidR="00122503" w:rsidRDefault="00122503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:rsidR="00122503" w:rsidRDefault="00122503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</w:tcPr>
          <w:p w:rsidR="00122503" w:rsidRDefault="00122503"/>
        </w:tc>
      </w:tr>
      <w:tr w:rsidR="00122503">
        <w:tc>
          <w:tcPr>
            <w:tcW w:w="500" w:type="dxa"/>
            <w:shd w:val="clear" w:color="auto" w:fill="9CC2E5"/>
          </w:tcPr>
          <w:p w:rsidR="00122503" w:rsidRDefault="00122503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122503" w:rsidRDefault="00122503">
            <w:r>
              <w:t>Neighbourhood/Area 3 Name</w:t>
            </w:r>
          </w:p>
        </w:tc>
        <w:tc>
          <w:tcPr>
            <w:tcW w:w="13300" w:type="dxa"/>
          </w:tcPr>
          <w:p w:rsidR="00122503" w:rsidRDefault="00122503"/>
        </w:tc>
      </w:tr>
      <w:tr w:rsidR="00122503">
        <w:tc>
          <w:tcPr>
            <w:tcW w:w="500" w:type="dxa"/>
            <w:shd w:val="clear" w:color="auto" w:fill="9CC2E5"/>
          </w:tcPr>
          <w:p w:rsidR="00122503" w:rsidRDefault="00122503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122503" w:rsidRDefault="00122503">
            <w:r>
              <w:t>Neighbourhood/Area 3 Guide</w:t>
            </w:r>
          </w:p>
        </w:tc>
        <w:tc>
          <w:tcPr>
            <w:tcW w:w="13300" w:type="dxa"/>
          </w:tcPr>
          <w:p w:rsidR="00122503" w:rsidRDefault="00122503">
            <w:pPr>
              <w:rPr>
                <w:lang w:eastAsia="ja-JP"/>
              </w:rPr>
            </w:pPr>
          </w:p>
        </w:tc>
      </w:tr>
      <w:tr w:rsidR="00122503">
        <w:tc>
          <w:tcPr>
            <w:tcW w:w="500" w:type="dxa"/>
            <w:shd w:val="clear" w:color="auto" w:fill="9CC2E5"/>
          </w:tcPr>
          <w:p w:rsidR="00122503" w:rsidRDefault="00122503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122503" w:rsidRDefault="00122503">
            <w:r>
              <w:t>Neighbourhood/Area 3 Hotels Guide</w:t>
            </w:r>
          </w:p>
        </w:tc>
        <w:tc>
          <w:tcPr>
            <w:tcW w:w="13300" w:type="dxa"/>
          </w:tcPr>
          <w:p w:rsidR="00122503" w:rsidRDefault="00122503">
            <w:pPr>
              <w:rPr>
                <w:lang w:eastAsia="ja-JP"/>
              </w:rPr>
            </w:pPr>
          </w:p>
        </w:tc>
      </w:tr>
      <w:tr w:rsidR="00122503">
        <w:tc>
          <w:tcPr>
            <w:tcW w:w="500" w:type="dxa"/>
            <w:shd w:val="clear" w:color="auto" w:fill="FF0000"/>
          </w:tcPr>
          <w:p w:rsidR="00122503" w:rsidRDefault="00122503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:rsidR="00122503" w:rsidRDefault="00122503">
            <w:proofErr w:type="spellStart"/>
            <w:r>
              <w:t>N'hood</w:t>
            </w:r>
            <w:proofErr w:type="spellEnd"/>
            <w:r>
              <w:t xml:space="preserve"> 4 ID</w:t>
            </w:r>
          </w:p>
        </w:tc>
        <w:tc>
          <w:tcPr>
            <w:tcW w:w="13300" w:type="dxa"/>
          </w:tcPr>
          <w:p w:rsidR="00122503" w:rsidRDefault="00122503"/>
        </w:tc>
      </w:tr>
      <w:tr w:rsidR="00122503">
        <w:tc>
          <w:tcPr>
            <w:tcW w:w="500" w:type="dxa"/>
            <w:shd w:val="clear" w:color="auto" w:fill="0070C0"/>
          </w:tcPr>
          <w:p w:rsidR="00122503" w:rsidRDefault="00122503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122503" w:rsidRDefault="00122503">
            <w:r>
              <w:t>Neighbourhood/Area 4 Name</w:t>
            </w:r>
          </w:p>
        </w:tc>
        <w:tc>
          <w:tcPr>
            <w:tcW w:w="13300" w:type="dxa"/>
          </w:tcPr>
          <w:p w:rsidR="00122503" w:rsidRDefault="00122503"/>
        </w:tc>
      </w:tr>
      <w:tr w:rsidR="00122503">
        <w:tc>
          <w:tcPr>
            <w:tcW w:w="500" w:type="dxa"/>
            <w:shd w:val="clear" w:color="auto" w:fill="0070C0"/>
          </w:tcPr>
          <w:p w:rsidR="00122503" w:rsidRDefault="00122503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122503" w:rsidRDefault="00122503">
            <w:r>
              <w:t>Neighbourhood/Area 4 Guide</w:t>
            </w:r>
          </w:p>
        </w:tc>
        <w:tc>
          <w:tcPr>
            <w:tcW w:w="13300" w:type="dxa"/>
          </w:tcPr>
          <w:p w:rsidR="00122503" w:rsidRDefault="00122503"/>
        </w:tc>
      </w:tr>
      <w:tr w:rsidR="00122503">
        <w:tc>
          <w:tcPr>
            <w:tcW w:w="500" w:type="dxa"/>
            <w:shd w:val="clear" w:color="auto" w:fill="0070C0"/>
          </w:tcPr>
          <w:p w:rsidR="00122503" w:rsidRDefault="00122503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122503" w:rsidRDefault="00122503">
            <w:r>
              <w:t>Neighbourhood/Area 4 Hotels Guide</w:t>
            </w:r>
          </w:p>
        </w:tc>
        <w:tc>
          <w:tcPr>
            <w:tcW w:w="13300" w:type="dxa"/>
          </w:tcPr>
          <w:p w:rsidR="00122503" w:rsidRDefault="00122503"/>
        </w:tc>
      </w:tr>
      <w:tr w:rsidR="00122503">
        <w:tc>
          <w:tcPr>
            <w:tcW w:w="500" w:type="dxa"/>
            <w:shd w:val="clear" w:color="auto" w:fill="FF0000"/>
          </w:tcPr>
          <w:p w:rsidR="00122503" w:rsidRDefault="00122503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:rsidR="00122503" w:rsidRDefault="00122503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</w:tcPr>
          <w:p w:rsidR="00122503" w:rsidRDefault="00122503"/>
        </w:tc>
      </w:tr>
      <w:tr w:rsidR="00122503">
        <w:tc>
          <w:tcPr>
            <w:tcW w:w="500" w:type="dxa"/>
            <w:shd w:val="clear" w:color="auto" w:fill="9CC2E5"/>
          </w:tcPr>
          <w:p w:rsidR="00122503" w:rsidRDefault="00122503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122503" w:rsidRDefault="00122503">
            <w:r>
              <w:t>Neighbourhood/Area 5 Name</w:t>
            </w:r>
          </w:p>
        </w:tc>
        <w:tc>
          <w:tcPr>
            <w:tcW w:w="13300" w:type="dxa"/>
          </w:tcPr>
          <w:p w:rsidR="00122503" w:rsidRDefault="00122503"/>
        </w:tc>
      </w:tr>
      <w:tr w:rsidR="00122503">
        <w:tc>
          <w:tcPr>
            <w:tcW w:w="500" w:type="dxa"/>
            <w:shd w:val="clear" w:color="auto" w:fill="9CC2E5"/>
          </w:tcPr>
          <w:p w:rsidR="00122503" w:rsidRDefault="00122503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122503" w:rsidRDefault="00122503">
            <w:r>
              <w:t xml:space="preserve">Neighbourhood/Area </w:t>
            </w:r>
            <w:r>
              <w:lastRenderedPageBreak/>
              <w:t>5 Guide</w:t>
            </w:r>
          </w:p>
        </w:tc>
        <w:tc>
          <w:tcPr>
            <w:tcW w:w="13300" w:type="dxa"/>
          </w:tcPr>
          <w:p w:rsidR="00122503" w:rsidRDefault="00122503"/>
        </w:tc>
      </w:tr>
      <w:tr w:rsidR="00122503">
        <w:tc>
          <w:tcPr>
            <w:tcW w:w="500" w:type="dxa"/>
            <w:shd w:val="clear" w:color="auto" w:fill="9CC2E5"/>
          </w:tcPr>
          <w:p w:rsidR="00122503" w:rsidRDefault="00122503">
            <w:r>
              <w:lastRenderedPageBreak/>
              <w:t>28</w:t>
            </w:r>
          </w:p>
        </w:tc>
        <w:tc>
          <w:tcPr>
            <w:tcW w:w="2000" w:type="dxa"/>
            <w:shd w:val="clear" w:color="auto" w:fill="9CC2E5"/>
          </w:tcPr>
          <w:p w:rsidR="00122503" w:rsidRDefault="00122503">
            <w:r>
              <w:t>Neighbourhood/Area 5 Hotels Guide</w:t>
            </w:r>
          </w:p>
        </w:tc>
        <w:tc>
          <w:tcPr>
            <w:tcW w:w="13300" w:type="dxa"/>
          </w:tcPr>
          <w:p w:rsidR="00122503" w:rsidRDefault="00122503"/>
        </w:tc>
      </w:tr>
    </w:tbl>
    <w:p w:rsidR="00122503" w:rsidRDefault="00122503"/>
    <w:sectPr w:rsidR="0012250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Kaku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38EE68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1CFF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AA4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E66B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842AA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28268B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A2422A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712D0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21A042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E4E27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D38C39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 w:tplc="9B1051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B1E669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524EC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B1DA7D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3BE659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91034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F112DC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5">
    <w:nsid w:val="59042E43"/>
    <w:multiLevelType w:val="hybridMultilevel"/>
    <w:tmpl w:val="1E589F26"/>
    <w:lvl w:ilvl="0" w:tplc="6150A66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 w:tplc="43884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 w:tplc="584E0B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4B94D2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A7200A3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A04C2D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042A32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B2F031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9DBEEE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6">
    <w:nsid w:val="5B46542A"/>
    <w:multiLevelType w:val="hybridMultilevel"/>
    <w:tmpl w:val="B0C2ADC2"/>
    <w:lvl w:ilvl="0" w:tplc="1876D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HiraMinProN-W3" w:hint="default"/>
      </w:rPr>
    </w:lvl>
    <w:lvl w:ilvl="1" w:tplc="79F41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 w:tplc="49C0D9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 w:tplc="956CDC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38A55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 w:tplc="FA9A7B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 w:tplc="17F6BD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6E9D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 w:tplc="D02CCD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Kaku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Kaku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HiraMinProN-W3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Kaku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HiraMinProN-W3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Kaku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HiraMinProN-W3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hyphenationZone w:val="425"/>
  <w:doNotHyphenateCaps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C8"/>
    <w:rsid w:val="00122503"/>
    <w:rsid w:val="004510C8"/>
    <w:rsid w:val="00704CD6"/>
    <w:rsid w:val="007E70C3"/>
    <w:rsid w:val="0082620D"/>
    <w:rsid w:val="0089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10C8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MS Mincho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510C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tels.com/de7294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1455</CharactersWithSpaces>
  <SharedDoc>false</SharedDoc>
  <HLinks>
    <vt:vector size="6" baseType="variant">
      <vt:variant>
        <vt:i4>7209077</vt:i4>
      </vt:variant>
      <vt:variant>
        <vt:i4>0</vt:i4>
      </vt:variant>
      <vt:variant>
        <vt:i4>0</vt:i4>
      </vt:variant>
      <vt:variant>
        <vt:i4>5</vt:i4>
      </vt:variant>
      <vt:variant>
        <vt:lpwstr>http://www.hotels.com/de729488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 Martinez</dc:creator>
  <cp:lastModifiedBy>Pallash</cp:lastModifiedBy>
  <cp:revision>2</cp:revision>
  <dcterms:created xsi:type="dcterms:W3CDTF">2015-07-31T23:41:00Z</dcterms:created>
  <dcterms:modified xsi:type="dcterms:W3CDTF">2015-07-31T23:41:00Z</dcterms:modified>
</cp:coreProperties>
</file>