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15930" w:type="dxa"/>
        <w:tblInd w:w="0" w:type="dxa"/>
        <w:tblLook w:val="04A0"/>
      </w:tblPr>
      <w:tblGrid>
        <w:gridCol w:w="500"/>
        <w:gridCol w:w="2132"/>
        <w:gridCol w:w="13298"/>
      </w:tblGrid>
      <w:tr w:rsidR="00C254E7" w:rsidRPr="00E46243">
        <w:tc>
          <w:tcPr>
            <w:tcW w:w="500" w:type="dxa"/>
            <w:shd w:val="clear" w:color="auto" w:fill="FF0000"/>
          </w:tcPr>
          <w:p w:rsidR="00C254E7" w:rsidRPr="00E46243" w:rsidRDefault="00BF33FD" w:rsidP="00655882">
            <w:bookmarkStart w:id="0" w:name="_GoBack"/>
            <w:r w:rsidRPr="00E46243">
              <w:t>1</w:t>
            </w:r>
          </w:p>
        </w:tc>
        <w:tc>
          <w:tcPr>
            <w:tcW w:w="2132" w:type="dxa"/>
            <w:shd w:val="clear" w:color="auto" w:fill="FF0000"/>
          </w:tcPr>
          <w:p w:rsidR="00C254E7" w:rsidRPr="00E46243" w:rsidRDefault="00BF33FD" w:rsidP="00655882">
            <w:r w:rsidRPr="00E46243">
              <w:t>Language</w:t>
            </w:r>
          </w:p>
        </w:tc>
        <w:tc>
          <w:tcPr>
            <w:tcW w:w="13298" w:type="dxa"/>
          </w:tcPr>
          <w:p w:rsidR="00C254E7" w:rsidRPr="00E46243" w:rsidRDefault="00BF33FD" w:rsidP="00655882">
            <w:r w:rsidRPr="00E46243">
              <w:t>fr_FR</w:t>
            </w:r>
          </w:p>
        </w:tc>
      </w:tr>
      <w:tr w:rsidR="00C254E7" w:rsidRPr="00E46243">
        <w:tc>
          <w:tcPr>
            <w:tcW w:w="500" w:type="dxa"/>
            <w:shd w:val="clear" w:color="auto" w:fill="FF0000"/>
          </w:tcPr>
          <w:p w:rsidR="00C254E7" w:rsidRPr="00E46243" w:rsidRDefault="00BF33FD" w:rsidP="00655882">
            <w:r w:rsidRPr="00E46243">
              <w:t>2</w:t>
            </w:r>
          </w:p>
        </w:tc>
        <w:tc>
          <w:tcPr>
            <w:tcW w:w="2132" w:type="dxa"/>
            <w:shd w:val="clear" w:color="auto" w:fill="FF0000"/>
          </w:tcPr>
          <w:p w:rsidR="00C254E7" w:rsidRPr="00E46243" w:rsidRDefault="00BF33FD" w:rsidP="00655882">
            <w:r w:rsidRPr="00E46243">
              <w:t>Destinations</w:t>
            </w:r>
          </w:p>
        </w:tc>
        <w:tc>
          <w:tcPr>
            <w:tcW w:w="13298" w:type="dxa"/>
          </w:tcPr>
          <w:p w:rsidR="00C254E7" w:rsidRPr="00E46243" w:rsidRDefault="00BF33FD" w:rsidP="00655882">
            <w:r w:rsidRPr="00E46243">
              <w:t>Caen</w:t>
            </w:r>
          </w:p>
        </w:tc>
      </w:tr>
      <w:tr w:rsidR="00C254E7" w:rsidRPr="00E46243">
        <w:tc>
          <w:tcPr>
            <w:tcW w:w="500" w:type="dxa"/>
            <w:shd w:val="clear" w:color="auto" w:fill="FF0000"/>
          </w:tcPr>
          <w:p w:rsidR="00C254E7" w:rsidRPr="00E46243" w:rsidRDefault="00BF33FD" w:rsidP="00655882">
            <w:r w:rsidRPr="00E46243">
              <w:t>3</w:t>
            </w:r>
          </w:p>
        </w:tc>
        <w:tc>
          <w:tcPr>
            <w:tcW w:w="2132" w:type="dxa"/>
            <w:shd w:val="clear" w:color="auto" w:fill="FF0000"/>
          </w:tcPr>
          <w:p w:rsidR="00C254E7" w:rsidRPr="00E46243" w:rsidRDefault="00BF33FD" w:rsidP="00655882">
            <w:r w:rsidRPr="00E46243">
              <w:t>Category</w:t>
            </w:r>
          </w:p>
        </w:tc>
        <w:tc>
          <w:tcPr>
            <w:tcW w:w="13298" w:type="dxa"/>
          </w:tcPr>
          <w:p w:rsidR="00C254E7" w:rsidRPr="00E46243" w:rsidRDefault="00BF33FD" w:rsidP="00311B4D">
            <w:r w:rsidRPr="00E46243">
              <w:t xml:space="preserve">                                                                                             </w:t>
            </w:r>
            <w:r w:rsidR="00311B4D">
              <w:t>Family friendly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4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Destination</w:t>
            </w:r>
          </w:p>
        </w:tc>
        <w:tc>
          <w:tcPr>
            <w:tcW w:w="13298" w:type="dxa"/>
          </w:tcPr>
          <w:p w:rsidR="00C254E7" w:rsidRPr="00E46243" w:rsidRDefault="004F3716" w:rsidP="00655882">
            <w:r w:rsidRPr="00E46243">
              <w:t>Caen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5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Country</w:t>
            </w:r>
          </w:p>
        </w:tc>
        <w:tc>
          <w:tcPr>
            <w:tcW w:w="13298" w:type="dxa"/>
          </w:tcPr>
          <w:p w:rsidR="00C254E7" w:rsidRPr="00E46243" w:rsidRDefault="004F3716" w:rsidP="00655882">
            <w:r w:rsidRPr="00E46243">
              <w:t>France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Content name</w:t>
            </w:r>
          </w:p>
        </w:tc>
        <w:tc>
          <w:tcPr>
            <w:tcW w:w="13298" w:type="dxa"/>
          </w:tcPr>
          <w:p w:rsidR="00C254E7" w:rsidRPr="00E46243" w:rsidRDefault="00482A68" w:rsidP="00655882">
            <w:r w:rsidRPr="00E46243">
              <w:t>Les vacances en famille à Caen</w:t>
            </w:r>
          </w:p>
        </w:tc>
      </w:tr>
      <w:tr w:rsidR="00C254E7" w:rsidRPr="00E46243">
        <w:tc>
          <w:tcPr>
            <w:tcW w:w="500" w:type="dxa"/>
            <w:shd w:val="clear" w:color="auto" w:fill="FF0000"/>
          </w:tcPr>
          <w:p w:rsidR="00C254E7" w:rsidRPr="00E46243" w:rsidRDefault="00BF33FD" w:rsidP="00655882">
            <w:r w:rsidRPr="00E46243">
              <w:t>7</w:t>
            </w:r>
          </w:p>
        </w:tc>
        <w:tc>
          <w:tcPr>
            <w:tcW w:w="2132" w:type="dxa"/>
            <w:shd w:val="clear" w:color="auto" w:fill="FF0000"/>
          </w:tcPr>
          <w:p w:rsidR="00C254E7" w:rsidRPr="00E46243" w:rsidRDefault="00BF33FD" w:rsidP="00655882">
            <w:r w:rsidRPr="00E46243">
              <w:t>Destination ID</w:t>
            </w:r>
          </w:p>
        </w:tc>
        <w:tc>
          <w:tcPr>
            <w:tcW w:w="13298" w:type="dxa"/>
          </w:tcPr>
          <w:p w:rsidR="00C254E7" w:rsidRPr="00E46243" w:rsidRDefault="00BF33FD" w:rsidP="00655882">
            <w:r w:rsidRPr="00E46243">
              <w:t>www.hotels.com/de1634617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8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Introduction</w:t>
            </w:r>
          </w:p>
        </w:tc>
        <w:tc>
          <w:tcPr>
            <w:tcW w:w="13298" w:type="dxa"/>
          </w:tcPr>
          <w:p w:rsidR="00C254E7" w:rsidRPr="00E46243" w:rsidRDefault="00D322C0" w:rsidP="00FA3297">
            <w:r w:rsidRPr="00E46243">
              <w:t xml:space="preserve">Caen est équipée d’infrastructures variées et </w:t>
            </w:r>
            <w:r w:rsidR="00482A68" w:rsidRPr="00E46243">
              <w:t>modernes</w:t>
            </w:r>
            <w:r w:rsidRPr="00E46243">
              <w:t xml:space="preserve"> proposant des loisirs et des activités pour tous les membres de la famille. Bowling, </w:t>
            </w:r>
            <w:r w:rsidR="00FA3297">
              <w:t>k</w:t>
            </w:r>
            <w:r w:rsidRPr="00E46243">
              <w:t>art, pêche sportive</w:t>
            </w:r>
            <w:r w:rsidR="00482A68" w:rsidRPr="00E46243">
              <w:t>, parc d’attractions et bien d’autres réjouissances sont au programme.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9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heading</w:t>
            </w:r>
          </w:p>
        </w:tc>
        <w:tc>
          <w:tcPr>
            <w:tcW w:w="13298" w:type="dxa"/>
          </w:tcPr>
          <w:p w:rsidR="00C254E7" w:rsidRPr="00E46243" w:rsidRDefault="00482A68" w:rsidP="00655882">
            <w:r w:rsidRPr="00E46243">
              <w:t>Poussée d’adrénaline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10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intro</w:t>
            </w:r>
          </w:p>
        </w:tc>
        <w:tc>
          <w:tcPr>
            <w:tcW w:w="13298" w:type="dxa"/>
          </w:tcPr>
          <w:p w:rsidR="00C254E7" w:rsidRPr="00E46243" w:rsidRDefault="001E5B53" w:rsidP="00655882">
            <w:r w:rsidRPr="00E46243">
              <w:t>Pour les amateurs de vitesse et</w:t>
            </w:r>
            <w:r w:rsidR="00482A68" w:rsidRPr="00E46243">
              <w:t xml:space="preserve"> les adeptes de se</w:t>
            </w:r>
            <w:r w:rsidRPr="00E46243">
              <w:t>nsations fortes, AirFly et Ouest Stimulation ont pensé à tout</w:t>
            </w:r>
            <w:r w:rsidR="008047E1" w:rsidRPr="00E46243">
              <w:t>,</w:t>
            </w:r>
            <w:r w:rsidRPr="00E46243">
              <w:t xml:space="preserve"> y compris la sécurité.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11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1 name</w:t>
            </w:r>
          </w:p>
        </w:tc>
        <w:tc>
          <w:tcPr>
            <w:tcW w:w="13298" w:type="dxa"/>
          </w:tcPr>
          <w:p w:rsidR="00C254E7" w:rsidRPr="00E46243" w:rsidRDefault="00D322C0" w:rsidP="00655882">
            <w:r w:rsidRPr="00E46243">
              <w:t>AirFly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12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1 description</w:t>
            </w:r>
          </w:p>
        </w:tc>
        <w:tc>
          <w:tcPr>
            <w:tcW w:w="13298" w:type="dxa"/>
          </w:tcPr>
          <w:p w:rsidR="00C254E7" w:rsidRPr="00E46243" w:rsidRDefault="00D322C0" w:rsidP="00FA3297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Installation sportive unique en Europe, AirFly propose la pratique de la chute libre en soufflerie dans un cadre très sécurisé, </w:t>
            </w:r>
            <w:r w:rsidR="00FA3297">
              <w:rPr>
                <w:bCs/>
              </w:rPr>
              <w:t>surveillé</w:t>
            </w:r>
            <w:r w:rsidRPr="00E46243">
              <w:rPr>
                <w:bCs/>
              </w:rPr>
              <w:t xml:space="preserve"> par une équipe professionnelle</w:t>
            </w:r>
            <w:r w:rsidR="00CF1ABF" w:rsidRPr="00E46243">
              <w:rPr>
                <w:bCs/>
              </w:rPr>
              <w:t>.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13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1 address Line 1</w:t>
            </w:r>
          </w:p>
        </w:tc>
        <w:tc>
          <w:tcPr>
            <w:tcW w:w="13298" w:type="dxa"/>
          </w:tcPr>
          <w:p w:rsidR="00D322C0" w:rsidRPr="00E46243" w:rsidRDefault="00D322C0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3 place Jean Nouzille</w:t>
            </w:r>
          </w:p>
          <w:p w:rsidR="00C254E7" w:rsidRPr="00E46243" w:rsidRDefault="00D322C0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14000 Caen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14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1 contact number</w:t>
            </w:r>
          </w:p>
        </w:tc>
        <w:tc>
          <w:tcPr>
            <w:tcW w:w="13298" w:type="dxa"/>
          </w:tcPr>
          <w:p w:rsidR="00C254E7" w:rsidRPr="00E46243" w:rsidRDefault="00D322C0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(0)9 70 17 14 76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15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1 URL</w:t>
            </w:r>
          </w:p>
        </w:tc>
        <w:tc>
          <w:tcPr>
            <w:tcW w:w="13298" w:type="dxa"/>
          </w:tcPr>
          <w:p w:rsidR="00D322C0" w:rsidRPr="00E46243" w:rsidRDefault="00B9356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hyperlink r:id="rId5" w:history="1">
              <w:r w:rsidR="00D322C0" w:rsidRPr="00E46243">
                <w:rPr>
                  <w:u w:val="single"/>
                </w:rPr>
                <w:t>www.airfly.fr</w:t>
              </w:r>
            </w:hyperlink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16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2 name</w:t>
            </w:r>
          </w:p>
        </w:tc>
        <w:tc>
          <w:tcPr>
            <w:tcW w:w="13298" w:type="dxa"/>
          </w:tcPr>
          <w:p w:rsidR="00C254E7" w:rsidRPr="00E46243" w:rsidRDefault="00D322C0" w:rsidP="00655882">
            <w:pPr>
              <w:widowControl w:val="0"/>
              <w:autoSpaceDE w:val="0"/>
              <w:autoSpaceDN w:val="0"/>
              <w:adjustRightInd w:val="0"/>
            </w:pPr>
            <w:r w:rsidRPr="00E46243">
              <w:rPr>
                <w:bCs/>
              </w:rPr>
              <w:t>Ouest Simulation</w:t>
            </w:r>
            <w:r w:rsidRPr="00E46243">
              <w:t xml:space="preserve"> 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17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2 description</w:t>
            </w:r>
          </w:p>
        </w:tc>
        <w:tc>
          <w:tcPr>
            <w:tcW w:w="13298" w:type="dxa"/>
          </w:tcPr>
          <w:p w:rsidR="00C254E7" w:rsidRPr="00E46243" w:rsidRDefault="00D322C0" w:rsidP="00655882">
            <w:pPr>
              <w:widowControl w:val="0"/>
              <w:autoSpaceDE w:val="0"/>
              <w:autoSpaceDN w:val="0"/>
              <w:adjustRightInd w:val="0"/>
            </w:pPr>
            <w:r w:rsidRPr="00E46243">
              <w:t>Ins</w:t>
            </w:r>
            <w:r w:rsidR="00FA3297">
              <w:t>tallé sur une plateforme mobile</w:t>
            </w:r>
            <w:r w:rsidRPr="00E46243">
              <w:t xml:space="preserve"> équipé</w:t>
            </w:r>
            <w:r w:rsidR="00482A68" w:rsidRPr="00E46243">
              <w:t xml:space="preserve"> de trois écrans panoramiques, on vient vi</w:t>
            </w:r>
            <w:r w:rsidR="00FA3297">
              <w:t>vre les sensations que procure</w:t>
            </w:r>
            <w:r w:rsidR="00482A68" w:rsidRPr="00E46243">
              <w:t xml:space="preserve"> une F1 </w:t>
            </w:r>
            <w:r w:rsidR="00CF1ABF" w:rsidRPr="00E46243">
              <w:t xml:space="preserve">lancée </w:t>
            </w:r>
            <w:r w:rsidR="00482A68" w:rsidRPr="00E46243">
              <w:t>à plus de 300 km/h, sur un simulateur de pilotage</w:t>
            </w:r>
            <w:r w:rsidR="00CF1ABF" w:rsidRPr="00E46243">
              <w:t>.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18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2 address Line 1</w:t>
            </w:r>
          </w:p>
        </w:tc>
        <w:tc>
          <w:tcPr>
            <w:tcW w:w="13298" w:type="dxa"/>
          </w:tcPr>
          <w:p w:rsidR="00D322C0" w:rsidRPr="00E46243" w:rsidRDefault="00D322C0" w:rsidP="00655882">
            <w:pPr>
              <w:widowControl w:val="0"/>
              <w:autoSpaceDE w:val="0"/>
              <w:autoSpaceDN w:val="0"/>
              <w:adjustRightInd w:val="0"/>
            </w:pPr>
            <w:r w:rsidRPr="00E46243">
              <w:t xml:space="preserve">3 rue de la gare </w:t>
            </w:r>
          </w:p>
          <w:p w:rsidR="00C254E7" w:rsidRPr="00E46243" w:rsidRDefault="004F3716" w:rsidP="00655882">
            <w:pPr>
              <w:widowControl w:val="0"/>
              <w:autoSpaceDE w:val="0"/>
              <w:autoSpaceDN w:val="0"/>
              <w:adjustRightInd w:val="0"/>
            </w:pPr>
            <w:r w:rsidRPr="00E46243">
              <w:t>1</w:t>
            </w:r>
            <w:r w:rsidR="00D322C0" w:rsidRPr="00E46243">
              <w:t>4000 Caen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19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 xml:space="preserve">Paragraph 1 venue 2 </w:t>
            </w:r>
            <w:proofErr w:type="gramStart"/>
            <w:r w:rsidRPr="00E46243">
              <w:t>contact number</w:t>
            </w:r>
            <w:proofErr w:type="gramEnd"/>
          </w:p>
        </w:tc>
        <w:tc>
          <w:tcPr>
            <w:tcW w:w="13298" w:type="dxa"/>
          </w:tcPr>
          <w:p w:rsidR="00C254E7" w:rsidRPr="00E46243" w:rsidRDefault="00D322C0" w:rsidP="00655882">
            <w:pPr>
              <w:widowControl w:val="0"/>
              <w:autoSpaceDE w:val="0"/>
              <w:autoSpaceDN w:val="0"/>
              <w:adjustRightInd w:val="0"/>
              <w:spacing w:after="540"/>
              <w:ind w:right="-64"/>
            </w:pPr>
            <w:r w:rsidRPr="00E46243">
              <w:t xml:space="preserve">33 </w:t>
            </w:r>
            <w:r w:rsidR="00482A68" w:rsidRPr="00E46243">
              <w:t>(0)</w:t>
            </w:r>
            <w:r w:rsidRPr="00E46243">
              <w:t>6 95 76 97 55</w:t>
            </w:r>
          </w:p>
        </w:tc>
      </w:tr>
      <w:tr w:rsidR="00C254E7" w:rsidRPr="00E46243">
        <w:tc>
          <w:tcPr>
            <w:tcW w:w="500" w:type="dxa"/>
            <w:shd w:val="clear" w:color="auto" w:fill="9CC2E5"/>
          </w:tcPr>
          <w:p w:rsidR="00C254E7" w:rsidRPr="00E46243" w:rsidRDefault="00BF33FD" w:rsidP="00655882">
            <w:r w:rsidRPr="00E46243">
              <w:t>20</w:t>
            </w:r>
          </w:p>
        </w:tc>
        <w:tc>
          <w:tcPr>
            <w:tcW w:w="2132" w:type="dxa"/>
            <w:shd w:val="clear" w:color="auto" w:fill="9CC2E5"/>
          </w:tcPr>
          <w:p w:rsidR="00C254E7" w:rsidRPr="00E46243" w:rsidRDefault="00BF33FD" w:rsidP="00655882">
            <w:r w:rsidRPr="00E46243">
              <w:t>Paragraph 1 venue 2 URL</w:t>
            </w:r>
          </w:p>
        </w:tc>
        <w:tc>
          <w:tcPr>
            <w:tcW w:w="13298" w:type="dxa"/>
          </w:tcPr>
          <w:p w:rsidR="00C254E7" w:rsidRPr="00E46243" w:rsidRDefault="00482A68" w:rsidP="00655882">
            <w:r w:rsidRPr="00E46243">
              <w:t>https://www.</w:t>
            </w:r>
            <w:r w:rsidRPr="00E46243">
              <w:rPr>
                <w:bCs/>
              </w:rPr>
              <w:t>airfly</w:t>
            </w:r>
            <w:r w:rsidRPr="00E46243">
              <w:t>.fr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21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heading</w:t>
            </w:r>
          </w:p>
        </w:tc>
        <w:tc>
          <w:tcPr>
            <w:tcW w:w="13298" w:type="dxa"/>
          </w:tcPr>
          <w:p w:rsidR="00C254E7" w:rsidRPr="00E46243" w:rsidRDefault="00FA3297" w:rsidP="00655882">
            <w:r>
              <w:t>Parcs à thème</w:t>
            </w:r>
            <w:r w:rsidR="001E5B53" w:rsidRPr="00E46243">
              <w:t xml:space="preserve"> pour les plus jeunes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22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intro</w:t>
            </w:r>
          </w:p>
        </w:tc>
        <w:tc>
          <w:tcPr>
            <w:tcW w:w="13298" w:type="dxa"/>
          </w:tcPr>
          <w:p w:rsidR="00C254E7" w:rsidRPr="00E46243" w:rsidRDefault="001E5B53" w:rsidP="004F3716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>Les p’tits bouts jusqu’à 12 ans sont mis à l’honneur chez Kyd’s club et Girafou. Un terrain d’aventure</w:t>
            </w:r>
            <w:r w:rsidR="004F3716" w:rsidRPr="00E46243">
              <w:t>s</w:t>
            </w:r>
            <w:r w:rsidRPr="00E46243">
              <w:t xml:space="preserve"> pour jeunes moussaillons avec toboggan</w:t>
            </w:r>
            <w:r w:rsidR="00CF1ABF" w:rsidRPr="00E46243">
              <w:t>s</w:t>
            </w:r>
            <w:r w:rsidR="004F3716" w:rsidRPr="00E46243">
              <w:t xml:space="preserve">, </w:t>
            </w:r>
            <w:r w:rsidRPr="00E46243">
              <w:t>piscines de balles</w:t>
            </w:r>
            <w:r w:rsidR="0022228D" w:rsidRPr="00E46243">
              <w:t xml:space="preserve">, </w:t>
            </w:r>
            <w:r w:rsidR="00CF1ABF" w:rsidRPr="00E46243">
              <w:t>structures gonflables…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23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1 name</w:t>
            </w:r>
          </w:p>
        </w:tc>
        <w:tc>
          <w:tcPr>
            <w:tcW w:w="13298" w:type="dxa"/>
          </w:tcPr>
          <w:p w:rsidR="00C254E7" w:rsidRPr="00E46243" w:rsidRDefault="001E5B53" w:rsidP="00655882">
            <w:r w:rsidRPr="00E46243">
              <w:t>Kyd’s club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24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1 description</w:t>
            </w:r>
          </w:p>
        </w:tc>
        <w:tc>
          <w:tcPr>
            <w:tcW w:w="13298" w:type="dxa"/>
          </w:tcPr>
          <w:p w:rsidR="001E5B53" w:rsidRPr="00E46243" w:rsidRDefault="001E5B53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1000 m² </w:t>
            </w:r>
            <w:r w:rsidR="0022228D" w:rsidRPr="00E46243">
              <w:t>dédié</w:t>
            </w:r>
            <w:r w:rsidR="00FA3297">
              <w:t>s</w:t>
            </w:r>
            <w:r w:rsidR="0022228D" w:rsidRPr="00E46243">
              <w:t xml:space="preserve"> aux enfants </w:t>
            </w:r>
            <w:r w:rsidRPr="00E46243">
              <w:t>avec structures gonflables, arène de trampolines, kartings électriques, mini-golf, waterball, bateaux pirates</w:t>
            </w:r>
            <w:r w:rsidR="00FA3297">
              <w:t xml:space="preserve"> télécommandés et jeux d’arcade</w:t>
            </w:r>
            <w:r w:rsidRPr="00E46243">
              <w:t> pour le plus grand bonheur des petits et des plus grands.</w:t>
            </w:r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25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1 address Line 1</w:t>
            </w:r>
          </w:p>
        </w:tc>
        <w:tc>
          <w:tcPr>
            <w:tcW w:w="13298" w:type="dxa"/>
          </w:tcPr>
          <w:p w:rsidR="001E5B53" w:rsidRPr="00E46243" w:rsidRDefault="001E5B53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59 avenue de Tourville</w:t>
            </w:r>
          </w:p>
          <w:p w:rsidR="00C254E7" w:rsidRPr="00E46243" w:rsidRDefault="001E5B53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14000 </w:t>
            </w:r>
            <w:r w:rsidR="004F3716" w:rsidRPr="00E46243">
              <w:t>Caen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26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1 contact number</w:t>
            </w:r>
          </w:p>
        </w:tc>
        <w:tc>
          <w:tcPr>
            <w:tcW w:w="13298" w:type="dxa"/>
          </w:tcPr>
          <w:p w:rsidR="00C254E7" w:rsidRPr="00E46243" w:rsidRDefault="001E5B53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(0)2 31 95 19 69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27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1 URL</w:t>
            </w:r>
          </w:p>
        </w:tc>
        <w:tc>
          <w:tcPr>
            <w:tcW w:w="13298" w:type="dxa"/>
          </w:tcPr>
          <w:p w:rsidR="001E5B53" w:rsidRPr="00E46243" w:rsidRDefault="00B93567" w:rsidP="00655882">
            <w:hyperlink r:id="rId6" w:history="1">
              <w:r w:rsidR="001E5B53" w:rsidRPr="00E46243">
                <w:rPr>
                  <w:u w:val="single"/>
                </w:rPr>
                <w:t>www.kydsclub.fr</w:t>
              </w:r>
            </w:hyperlink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28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2 name</w:t>
            </w:r>
          </w:p>
        </w:tc>
        <w:tc>
          <w:tcPr>
            <w:tcW w:w="13298" w:type="dxa"/>
          </w:tcPr>
          <w:p w:rsidR="00C254E7" w:rsidRPr="00E46243" w:rsidRDefault="001E5B53" w:rsidP="00655882">
            <w:r w:rsidRPr="00E46243">
              <w:t>Girafou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29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2 description</w:t>
            </w:r>
          </w:p>
        </w:tc>
        <w:tc>
          <w:tcPr>
            <w:tcW w:w="13298" w:type="dxa"/>
          </w:tcPr>
          <w:p w:rsidR="00C254E7" w:rsidRPr="00E46243" w:rsidRDefault="0022228D" w:rsidP="00FA3297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Aire de jeux et de loisirs couverte de 1300 m² pour les 2 à 12 ans, Girafou propose structures gonflables géantes, </w:t>
            </w:r>
            <w:r w:rsidR="00FA3297">
              <w:t>super l</w:t>
            </w:r>
            <w:r w:rsidRPr="00E46243">
              <w:t xml:space="preserve">abyrinthe géant, mini-discothèque, petits kartings électriques (à partir de 3 ans), petite salle de </w:t>
            </w:r>
            <w:r w:rsidR="00CF1ABF" w:rsidRPr="00E46243">
              <w:t>cinéma</w:t>
            </w:r>
            <w:r w:rsidRPr="00E46243">
              <w:t xml:space="preserve">, trampolines, tour </w:t>
            </w:r>
            <w:r w:rsidR="00CF1ABF" w:rsidRPr="00E46243">
              <w:t>élastique</w:t>
            </w:r>
            <w:r w:rsidRPr="00E46243">
              <w:t xml:space="preserve">, </w:t>
            </w:r>
            <w:r w:rsidR="00FA3297">
              <w:t xml:space="preserve">piste de luge et </w:t>
            </w:r>
            <w:r w:rsidRPr="00E46243">
              <w:t>espace snack et bar.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30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2 address Line 1</w:t>
            </w:r>
          </w:p>
        </w:tc>
        <w:tc>
          <w:tcPr>
            <w:tcW w:w="13298" w:type="dxa"/>
          </w:tcPr>
          <w:p w:rsidR="001E5B53" w:rsidRPr="00E46243" w:rsidRDefault="001E5B53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Zone d'activité de Bénouville </w:t>
            </w:r>
          </w:p>
          <w:p w:rsidR="00C254E7" w:rsidRPr="00E46243" w:rsidRDefault="004F3716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14970 Bénouville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31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 xml:space="preserve">Paragraph 2 venue 2 </w:t>
            </w:r>
            <w:proofErr w:type="gramStart"/>
            <w:r w:rsidRPr="00E46243">
              <w:t>contact number</w:t>
            </w:r>
            <w:proofErr w:type="gramEnd"/>
          </w:p>
        </w:tc>
        <w:tc>
          <w:tcPr>
            <w:tcW w:w="13298" w:type="dxa"/>
          </w:tcPr>
          <w:p w:rsidR="00C254E7" w:rsidRPr="00E46243" w:rsidRDefault="001E5B53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  <w:rPr>
                <w:bCs/>
              </w:rPr>
            </w:pPr>
            <w:r w:rsidRPr="00E46243">
              <w:rPr>
                <w:bCs/>
              </w:rPr>
              <w:t>33 (0)2 31 53 72 68</w:t>
            </w:r>
          </w:p>
        </w:tc>
      </w:tr>
      <w:tr w:rsidR="00C254E7" w:rsidRPr="00E46243">
        <w:tc>
          <w:tcPr>
            <w:tcW w:w="500" w:type="dxa"/>
            <w:shd w:val="clear" w:color="auto" w:fill="BDD6EE"/>
          </w:tcPr>
          <w:p w:rsidR="00C254E7" w:rsidRPr="00E46243" w:rsidRDefault="00BF33FD" w:rsidP="00655882">
            <w:r w:rsidRPr="00E46243">
              <w:t>32</w:t>
            </w:r>
          </w:p>
        </w:tc>
        <w:tc>
          <w:tcPr>
            <w:tcW w:w="2132" w:type="dxa"/>
            <w:shd w:val="clear" w:color="auto" w:fill="BDD6EE"/>
          </w:tcPr>
          <w:p w:rsidR="00C254E7" w:rsidRPr="00E46243" w:rsidRDefault="00BF33FD" w:rsidP="00655882">
            <w:r w:rsidRPr="00E46243">
              <w:t>Paragraph 2 venue 2 URL</w:t>
            </w:r>
          </w:p>
        </w:tc>
        <w:tc>
          <w:tcPr>
            <w:tcW w:w="13298" w:type="dxa"/>
          </w:tcPr>
          <w:p w:rsidR="00C254E7" w:rsidRPr="00E46243" w:rsidRDefault="00B93567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hyperlink r:id="rId7" w:history="1">
              <w:r w:rsidR="001E5B53" w:rsidRPr="00E46243">
                <w:rPr>
                  <w:u w:val="single"/>
                </w:rPr>
                <w:t>www.girafou.com</w:t>
              </w:r>
            </w:hyperlink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33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heading</w:t>
            </w:r>
          </w:p>
        </w:tc>
        <w:tc>
          <w:tcPr>
            <w:tcW w:w="13298" w:type="dxa"/>
          </w:tcPr>
          <w:p w:rsidR="00C254E7" w:rsidRPr="00E46243" w:rsidRDefault="00F63CFE" w:rsidP="00655882">
            <w:r w:rsidRPr="00E46243">
              <w:t>Laser game et patinoire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34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intro</w:t>
            </w:r>
          </w:p>
        </w:tc>
        <w:tc>
          <w:tcPr>
            <w:tcW w:w="13298" w:type="dxa"/>
          </w:tcPr>
          <w:p w:rsidR="00C254E7" w:rsidRPr="00E46243" w:rsidRDefault="00F63CFE" w:rsidP="00655882">
            <w:r w:rsidRPr="00E46243">
              <w:t>Les ados</w:t>
            </w:r>
            <w:r w:rsidR="00FA3297">
              <w:t>,</w:t>
            </w:r>
            <w:r w:rsidRPr="00E46243">
              <w:t xml:space="preserve"> </w:t>
            </w:r>
            <w:r w:rsidR="00AF2752" w:rsidRPr="00E46243">
              <w:t>voire les plus grands</w:t>
            </w:r>
            <w:r w:rsidR="00FA3297">
              <w:t>,</w:t>
            </w:r>
            <w:r w:rsidR="00AF2752" w:rsidRPr="00E46243">
              <w:t xml:space="preserve"> </w:t>
            </w:r>
            <w:r w:rsidRPr="00E46243">
              <w:t xml:space="preserve">seront certainement </w:t>
            </w:r>
            <w:r w:rsidR="00AF2752" w:rsidRPr="00E46243">
              <w:t xml:space="preserve">ravis d’apprendre que Caen possède aussi  son Laser game et sa </w:t>
            </w:r>
            <w:r w:rsidRPr="00E46243">
              <w:t>patinoire. Facile</w:t>
            </w:r>
            <w:r w:rsidR="00AF2752" w:rsidRPr="00E46243">
              <w:t>s</w:t>
            </w:r>
            <w:r w:rsidRPr="00E46243">
              <w:t xml:space="preserve"> d’accès, vous les trouverez sans peine</w:t>
            </w:r>
            <w:r w:rsidR="003553CE" w:rsidRPr="00E46243">
              <w:t>.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35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1 name</w:t>
            </w:r>
          </w:p>
        </w:tc>
        <w:tc>
          <w:tcPr>
            <w:tcW w:w="13298" w:type="dxa"/>
          </w:tcPr>
          <w:p w:rsidR="00CF1ABF" w:rsidRPr="00E46243" w:rsidRDefault="0022228D" w:rsidP="00CF1ABF">
            <w:r w:rsidRPr="00E46243">
              <w:t xml:space="preserve">Laser Game Evolution 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36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1 description</w:t>
            </w:r>
          </w:p>
        </w:tc>
        <w:tc>
          <w:tcPr>
            <w:tcW w:w="13298" w:type="dxa"/>
          </w:tcPr>
          <w:p w:rsidR="00F63CFE" w:rsidRPr="00E46243" w:rsidRDefault="00F63CFE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>Sans contact ni impact, un jeu de salle qui utilise une technologie 100% laser dans lequel les joueurs s'affrontent dans un labyrinthe aménagé.</w:t>
            </w:r>
          </w:p>
          <w:p w:rsidR="00C254E7" w:rsidRPr="00E46243" w:rsidRDefault="00F63CFE" w:rsidP="00655882">
            <w:r w:rsidRPr="00E46243">
              <w:t>Un jeu d'adresse et de stratégie qui conjugue sport et</w:t>
            </w:r>
            <w:r w:rsidR="003553CE" w:rsidRPr="00E46243">
              <w:t xml:space="preserve"> esprit d'équipe.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37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1 address Line 1</w:t>
            </w:r>
          </w:p>
        </w:tc>
        <w:tc>
          <w:tcPr>
            <w:tcW w:w="13298" w:type="dxa"/>
          </w:tcPr>
          <w:p w:rsidR="0022228D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3 avenue Pierre Mendès France</w:t>
            </w:r>
          </w:p>
          <w:p w:rsidR="00C254E7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14000 Caen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38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1 contact number</w:t>
            </w:r>
          </w:p>
        </w:tc>
        <w:tc>
          <w:tcPr>
            <w:tcW w:w="13298" w:type="dxa"/>
          </w:tcPr>
          <w:p w:rsidR="0022228D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(0)2 31 34 33 33</w:t>
            </w:r>
          </w:p>
          <w:p w:rsidR="00C254E7" w:rsidRPr="00E46243" w:rsidRDefault="00C254E7" w:rsidP="00655882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  <w:ind w:left="720" w:hanging="720"/>
            </w:pP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39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1 URL</w:t>
            </w:r>
          </w:p>
        </w:tc>
        <w:tc>
          <w:tcPr>
            <w:tcW w:w="13298" w:type="dxa"/>
          </w:tcPr>
          <w:p w:rsidR="0022228D" w:rsidRPr="00E46243" w:rsidRDefault="00B93567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hyperlink r:id="rId8" w:history="1">
              <w:r w:rsidR="0022228D" w:rsidRPr="00E46243">
                <w:rPr>
                  <w:u w:val="single"/>
                </w:rPr>
                <w:t>www.lasergame-evolution.com</w:t>
              </w:r>
            </w:hyperlink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40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2 name</w:t>
            </w:r>
          </w:p>
        </w:tc>
        <w:tc>
          <w:tcPr>
            <w:tcW w:w="13298" w:type="dxa"/>
          </w:tcPr>
          <w:p w:rsidR="00C254E7" w:rsidRPr="00E46243" w:rsidRDefault="0022228D" w:rsidP="00655882">
            <w:r w:rsidRPr="00E46243">
              <w:t>Patinoire de Caen la mer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41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2 description</w:t>
            </w:r>
          </w:p>
        </w:tc>
        <w:tc>
          <w:tcPr>
            <w:tcW w:w="13298" w:type="dxa"/>
          </w:tcPr>
          <w:p w:rsidR="00C254E7" w:rsidRPr="00E46243" w:rsidRDefault="00F63CFE" w:rsidP="00655882">
            <w:r w:rsidRPr="00E46243">
              <w:t xml:space="preserve">Une patinoire olympique pour s’exercer </w:t>
            </w:r>
            <w:r w:rsidR="00CF1ABF" w:rsidRPr="00E46243">
              <w:t>aux saltos et triple loops piqué</w:t>
            </w:r>
            <w:r w:rsidRPr="00E46243">
              <w:t>s</w:t>
            </w:r>
            <w:r w:rsidR="00FA3297">
              <w:t>,</w:t>
            </w:r>
            <w:r w:rsidRPr="00E46243">
              <w:t xml:space="preserve"> mais surtout un endroit où se défouler en toute sécurité. Fous rire garantis</w:t>
            </w:r>
            <w:r w:rsidR="00CF1ABF" w:rsidRPr="00E46243">
              <w:t> !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42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2 address Line 1</w:t>
            </w:r>
          </w:p>
        </w:tc>
        <w:tc>
          <w:tcPr>
            <w:tcW w:w="13298" w:type="dxa"/>
          </w:tcPr>
          <w:p w:rsidR="00FA3297" w:rsidRDefault="00FA3297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>
              <w:t xml:space="preserve">8 rue Jean de Varende </w:t>
            </w:r>
          </w:p>
          <w:p w:rsidR="0022228D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14000 </w:t>
            </w:r>
            <w:r w:rsidR="004F3716" w:rsidRPr="00E46243">
              <w:t>Caen</w:t>
            </w:r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43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 xml:space="preserve">Paragraph 3 venue 2 </w:t>
            </w:r>
            <w:proofErr w:type="gramStart"/>
            <w:r w:rsidRPr="00E46243">
              <w:t>contact number</w:t>
            </w:r>
            <w:proofErr w:type="gramEnd"/>
          </w:p>
        </w:tc>
        <w:tc>
          <w:tcPr>
            <w:tcW w:w="13298" w:type="dxa"/>
          </w:tcPr>
          <w:p w:rsidR="00C254E7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 xml:space="preserve">33 (0)2 31 30 47 40 </w:t>
            </w:r>
          </w:p>
        </w:tc>
      </w:tr>
      <w:tr w:rsidR="00C254E7" w:rsidRPr="00E46243">
        <w:tc>
          <w:tcPr>
            <w:tcW w:w="500" w:type="dxa"/>
            <w:shd w:val="clear" w:color="auto" w:fill="B4BAC3"/>
          </w:tcPr>
          <w:p w:rsidR="00C254E7" w:rsidRPr="00E46243" w:rsidRDefault="00BF33FD" w:rsidP="00655882">
            <w:r w:rsidRPr="00E46243">
              <w:t>44</w:t>
            </w:r>
          </w:p>
        </w:tc>
        <w:tc>
          <w:tcPr>
            <w:tcW w:w="2132" w:type="dxa"/>
            <w:shd w:val="clear" w:color="auto" w:fill="B4BAC3"/>
          </w:tcPr>
          <w:p w:rsidR="00C254E7" w:rsidRPr="00E46243" w:rsidRDefault="00BF33FD" w:rsidP="00655882">
            <w:r w:rsidRPr="00E46243">
              <w:t>Paragraph 3 venue 2 URL</w:t>
            </w:r>
          </w:p>
        </w:tc>
        <w:tc>
          <w:tcPr>
            <w:tcW w:w="13298" w:type="dxa"/>
          </w:tcPr>
          <w:p w:rsidR="0022228D" w:rsidRPr="00E46243" w:rsidRDefault="00B93567" w:rsidP="00655882">
            <w:hyperlink r:id="rId9" w:history="1">
              <w:r w:rsidR="0022228D" w:rsidRPr="00E46243">
                <w:rPr>
                  <w:u w:val="single"/>
                </w:rPr>
                <w:t>www.caenlamer.fr</w:t>
              </w:r>
            </w:hyperlink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45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heading</w:t>
            </w:r>
          </w:p>
        </w:tc>
        <w:tc>
          <w:tcPr>
            <w:tcW w:w="13298" w:type="dxa"/>
          </w:tcPr>
          <w:p w:rsidR="00C254E7" w:rsidRPr="00E46243" w:rsidRDefault="00E20219" w:rsidP="00FA3297">
            <w:r w:rsidRPr="00E46243">
              <w:t xml:space="preserve">Les </w:t>
            </w:r>
            <w:r w:rsidR="00FA3297">
              <w:t>b</w:t>
            </w:r>
            <w:r w:rsidR="0022228D" w:rsidRPr="00E46243">
              <w:t>owling</w:t>
            </w:r>
            <w:r w:rsidRPr="00E46243">
              <w:t>s</w:t>
            </w:r>
            <w:r w:rsidR="00CF1ABF" w:rsidRPr="00E46243">
              <w:t xml:space="preserve"> autour de Caen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46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intro</w:t>
            </w:r>
          </w:p>
        </w:tc>
        <w:tc>
          <w:tcPr>
            <w:tcW w:w="13298" w:type="dxa"/>
          </w:tcPr>
          <w:p w:rsidR="00C254E7" w:rsidRPr="00E46243" w:rsidRDefault="00AF2752" w:rsidP="00655882">
            <w:r w:rsidRPr="00E46243">
              <w:t xml:space="preserve">Un petit strike, ça tente quelqu’un ? Coup de chance, ce n’est pas un mais </w:t>
            </w:r>
            <w:r w:rsidR="00E20219" w:rsidRPr="00E46243">
              <w:t>deux</w:t>
            </w:r>
            <w:r w:rsidRPr="00E46243">
              <w:t xml:space="preserve"> bowlings </w:t>
            </w:r>
            <w:r w:rsidR="00CF1ABF" w:rsidRPr="00E46243">
              <w:t xml:space="preserve">qui </w:t>
            </w:r>
            <w:r w:rsidRPr="00E46243">
              <w:t>attendent l</w:t>
            </w:r>
            <w:r w:rsidR="00E20219" w:rsidRPr="00E46243">
              <w:t>es sportifs à Caen et sa région.</w:t>
            </w:r>
            <w:r w:rsidRPr="00E46243">
              <w:t xml:space="preserve"> 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47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1 name</w:t>
            </w:r>
          </w:p>
        </w:tc>
        <w:tc>
          <w:tcPr>
            <w:tcW w:w="13298" w:type="dxa"/>
          </w:tcPr>
          <w:p w:rsidR="00C254E7" w:rsidRPr="00E46243" w:rsidRDefault="00E20219" w:rsidP="00655882">
            <w:r w:rsidRPr="00E46243">
              <w:t>L’annexe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48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1 description</w:t>
            </w:r>
          </w:p>
        </w:tc>
        <w:tc>
          <w:tcPr>
            <w:tcW w:w="13298" w:type="dxa"/>
          </w:tcPr>
          <w:p w:rsidR="00C254E7" w:rsidRPr="00E46243" w:rsidRDefault="00E20219" w:rsidP="00FA3297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>L'annexe de Bretteville-sur-</w:t>
            </w:r>
            <w:r w:rsidR="00FA3297">
              <w:t>O</w:t>
            </w:r>
            <w:r w:rsidRPr="00E46243">
              <w:t xml:space="preserve">don met à la disposition des compétiteurs les 16 pistes du complexe. </w:t>
            </w:r>
            <w:r w:rsidR="009F2496" w:rsidRPr="00E46243">
              <w:t>Le bar lounge et le restaurant perme</w:t>
            </w:r>
            <w:r w:rsidR="00FA3297">
              <w:t>ttront de prendre un verre ou dî</w:t>
            </w:r>
            <w:r w:rsidR="009F2496" w:rsidRPr="00E46243">
              <w:t xml:space="preserve">ner en regardant les performances des </w:t>
            </w:r>
            <w:r w:rsidR="00CF1ABF" w:rsidRPr="00E46243">
              <w:t>équipes</w:t>
            </w:r>
            <w:r w:rsidR="009F2496" w:rsidRPr="00E46243">
              <w:t>.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49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1 address Line 1</w:t>
            </w:r>
          </w:p>
        </w:tc>
        <w:tc>
          <w:tcPr>
            <w:tcW w:w="13298" w:type="dxa"/>
          </w:tcPr>
          <w:p w:rsidR="0022228D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15-17 avenue de la Voie au Coq </w:t>
            </w:r>
          </w:p>
          <w:p w:rsidR="00C254E7" w:rsidRPr="00E46243" w:rsidRDefault="00CF1ABF" w:rsidP="00CF1AB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14760 Breteville-sur-Odon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50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1 contact number</w:t>
            </w:r>
          </w:p>
        </w:tc>
        <w:tc>
          <w:tcPr>
            <w:tcW w:w="13298" w:type="dxa"/>
          </w:tcPr>
          <w:p w:rsidR="0022228D" w:rsidRPr="00E46243" w:rsidRDefault="0022228D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(0)2 31 39 39 90</w:t>
            </w:r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51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1 URL</w:t>
            </w:r>
          </w:p>
        </w:tc>
        <w:tc>
          <w:tcPr>
            <w:tcW w:w="13298" w:type="dxa"/>
          </w:tcPr>
          <w:p w:rsidR="00C254E7" w:rsidRPr="00E46243" w:rsidRDefault="00B93567" w:rsidP="00655882">
            <w:hyperlink r:id="rId10" w:history="1">
              <w:r w:rsidR="0022228D" w:rsidRPr="00E46243">
                <w:rPr>
                  <w:u w:val="single"/>
                </w:rPr>
                <w:t>www.bowling-caen.com</w:t>
              </w:r>
            </w:hyperlink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52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2 name</w:t>
            </w:r>
          </w:p>
        </w:tc>
        <w:tc>
          <w:tcPr>
            <w:tcW w:w="13298" w:type="dxa"/>
          </w:tcPr>
          <w:p w:rsidR="008E0B59" w:rsidRPr="00E46243" w:rsidRDefault="008E0B59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Bowling de </w:t>
            </w:r>
            <w:r w:rsidR="00FA3297">
              <w:t>M</w:t>
            </w:r>
            <w:r w:rsidRPr="00E46243">
              <w:t>ondeville</w:t>
            </w:r>
          </w:p>
          <w:p w:rsidR="00C254E7" w:rsidRPr="00E46243" w:rsidRDefault="00C254E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53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2 description</w:t>
            </w:r>
          </w:p>
        </w:tc>
        <w:tc>
          <w:tcPr>
            <w:tcW w:w="13298" w:type="dxa"/>
          </w:tcPr>
          <w:p w:rsidR="00C254E7" w:rsidRPr="00E46243" w:rsidRDefault="00E20219" w:rsidP="00FA3297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Plus grand complexe de loisirs de la région, le </w:t>
            </w:r>
            <w:r w:rsidR="00FA3297">
              <w:t>b</w:t>
            </w:r>
            <w:r w:rsidRPr="00E46243">
              <w:t xml:space="preserve">owling de </w:t>
            </w:r>
            <w:r w:rsidR="00FA3297">
              <w:t>M</w:t>
            </w:r>
            <w:r w:rsidRPr="00E46243">
              <w:t>ondeville comporte 22 pistes, des billards et une salle de jeux. Des soirée</w:t>
            </w:r>
            <w:r w:rsidR="00FA3297">
              <w:t>s</w:t>
            </w:r>
            <w:r w:rsidRPr="00E46243">
              <w:t xml:space="preserve"> fluo</w:t>
            </w:r>
            <w:r w:rsidR="00FA3297">
              <w:t>s</w:t>
            </w:r>
            <w:r w:rsidRPr="00E46243">
              <w:t xml:space="preserve"> sont organisé</w:t>
            </w:r>
            <w:r w:rsidR="00FA3297">
              <w:t>e</w:t>
            </w:r>
            <w:r w:rsidRPr="00E46243">
              <w:t>s tous les soirs</w:t>
            </w:r>
            <w:r w:rsidR="003553CE" w:rsidRPr="00E46243">
              <w:t>.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54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2 address Line 1</w:t>
            </w:r>
          </w:p>
        </w:tc>
        <w:tc>
          <w:tcPr>
            <w:tcW w:w="13298" w:type="dxa"/>
          </w:tcPr>
          <w:p w:rsidR="00E20219" w:rsidRPr="00E46243" w:rsidRDefault="00E2021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6 rue Charles Coulomb </w:t>
            </w:r>
          </w:p>
          <w:p w:rsidR="00C254E7" w:rsidRPr="00E46243" w:rsidRDefault="00CF1ABF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14120 Mondeville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55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 xml:space="preserve">Paragraph 4 venue 2 </w:t>
            </w:r>
            <w:proofErr w:type="gramStart"/>
            <w:r w:rsidRPr="00E46243">
              <w:t>contact number</w:t>
            </w:r>
            <w:proofErr w:type="gramEnd"/>
          </w:p>
        </w:tc>
        <w:tc>
          <w:tcPr>
            <w:tcW w:w="13298" w:type="dxa"/>
          </w:tcPr>
          <w:p w:rsidR="00C254E7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(0)2 31 82 53 58</w:t>
            </w:r>
          </w:p>
        </w:tc>
      </w:tr>
      <w:tr w:rsidR="00C254E7" w:rsidRPr="00E46243">
        <w:tc>
          <w:tcPr>
            <w:tcW w:w="500" w:type="dxa"/>
            <w:shd w:val="clear" w:color="auto" w:fill="8E98A5"/>
          </w:tcPr>
          <w:p w:rsidR="00C254E7" w:rsidRPr="00E46243" w:rsidRDefault="00BF33FD" w:rsidP="00655882">
            <w:r w:rsidRPr="00E46243">
              <w:t>56</w:t>
            </w:r>
          </w:p>
        </w:tc>
        <w:tc>
          <w:tcPr>
            <w:tcW w:w="2132" w:type="dxa"/>
            <w:shd w:val="clear" w:color="auto" w:fill="8E98A5"/>
          </w:tcPr>
          <w:p w:rsidR="00C254E7" w:rsidRPr="00E46243" w:rsidRDefault="00BF33FD" w:rsidP="00655882">
            <w:r w:rsidRPr="00E46243">
              <w:t>Paragraph 4 venue 2 URL</w:t>
            </w:r>
          </w:p>
        </w:tc>
        <w:tc>
          <w:tcPr>
            <w:tcW w:w="13298" w:type="dxa"/>
          </w:tcPr>
          <w:p w:rsidR="00C254E7" w:rsidRPr="00E46243" w:rsidRDefault="00B93567" w:rsidP="00655882">
            <w:hyperlink r:id="rId11" w:history="1">
              <w:r w:rsidR="008E0B59" w:rsidRPr="00E46243">
                <w:rPr>
                  <w:u w:val="single"/>
                </w:rPr>
                <w:t>www.bowling-calvados.com</w:t>
              </w:r>
            </w:hyperlink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57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heading</w:t>
            </w:r>
          </w:p>
        </w:tc>
        <w:tc>
          <w:tcPr>
            <w:tcW w:w="13298" w:type="dxa"/>
          </w:tcPr>
          <w:p w:rsidR="00C254E7" w:rsidRPr="00E46243" w:rsidRDefault="009F2496" w:rsidP="00655882">
            <w:r w:rsidRPr="00E46243">
              <w:rPr>
                <w:bCs/>
              </w:rPr>
              <w:t>C</w:t>
            </w:r>
            <w:r w:rsidR="008E0B59" w:rsidRPr="00E46243">
              <w:rPr>
                <w:bCs/>
              </w:rPr>
              <w:t>entre aqualudique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58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intro</w:t>
            </w:r>
          </w:p>
        </w:tc>
        <w:tc>
          <w:tcPr>
            <w:tcW w:w="13298" w:type="dxa"/>
          </w:tcPr>
          <w:p w:rsidR="00C254E7" w:rsidRPr="00E46243" w:rsidRDefault="009F2496" w:rsidP="00655882">
            <w:r w:rsidRPr="00E46243">
              <w:t>Qu’il fasse chaud ou froid, que le soleil brille ou que la pluie tombe</w:t>
            </w:r>
            <w:r w:rsidR="00CF1ABF" w:rsidRPr="00E46243">
              <w:t>,</w:t>
            </w:r>
            <w:r w:rsidRPr="00E46243">
              <w:t xml:space="preserve"> faire un petit plongeon dans une eau à 28°</w:t>
            </w:r>
            <w:r w:rsidR="00FA3297">
              <w:t>C</w:t>
            </w:r>
            <w:r w:rsidRPr="00E46243">
              <w:t xml:space="preserve"> est </w:t>
            </w:r>
            <w:r w:rsidR="00CF1ABF" w:rsidRPr="00E46243">
              <w:t>toujours</w:t>
            </w:r>
            <w:r w:rsidRPr="00E46243">
              <w:t xml:space="preserve"> </w:t>
            </w:r>
            <w:r w:rsidR="00CF1ABF" w:rsidRPr="00E46243">
              <w:t>apprécié</w:t>
            </w:r>
            <w:r w:rsidRPr="00E46243">
              <w:t xml:space="preserve"> de toute la famille. Et ici, on n’a que l’embarras du choix. Plutôt mer ou carrément piscine ? Par commodité</w:t>
            </w:r>
            <w:r w:rsidR="00FA3297">
              <w:t>,</w:t>
            </w:r>
            <w:r w:rsidRPr="00E46243">
              <w:t xml:space="preserve"> les deux adresses de centres aquatiques sont </w:t>
            </w:r>
            <w:r w:rsidR="00CF1ABF" w:rsidRPr="00E46243">
              <w:t xml:space="preserve">localisées à Caen </w:t>
            </w:r>
            <w:r w:rsidRPr="00E46243">
              <w:t>ou</w:t>
            </w:r>
            <w:r w:rsidR="003553CE" w:rsidRPr="00E46243">
              <w:t xml:space="preserve"> dans</w:t>
            </w:r>
            <w:r w:rsidRPr="00E46243">
              <w:t xml:space="preserve"> la communauté d’agglomérations.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59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1 name</w:t>
            </w:r>
          </w:p>
        </w:tc>
        <w:tc>
          <w:tcPr>
            <w:tcW w:w="13298" w:type="dxa"/>
          </w:tcPr>
          <w:p w:rsidR="00C254E7" w:rsidRPr="00E46243" w:rsidRDefault="008E0B59" w:rsidP="00655882">
            <w:r w:rsidRPr="00E46243">
              <w:rPr>
                <w:bCs/>
              </w:rPr>
              <w:t>Sirena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60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1 description</w:t>
            </w:r>
          </w:p>
        </w:tc>
        <w:tc>
          <w:tcPr>
            <w:tcW w:w="13298" w:type="dxa"/>
          </w:tcPr>
          <w:p w:rsidR="00655882" w:rsidRPr="00E46243" w:rsidRDefault="00FA3297" w:rsidP="00C66972">
            <w:pPr>
              <w:pStyle w:val="Paragraphedeliste"/>
              <w:widowControl w:val="0"/>
              <w:autoSpaceDE w:val="0"/>
              <w:autoSpaceDN w:val="0"/>
              <w:adjustRightInd w:val="0"/>
              <w:spacing w:after="300"/>
              <w:ind w:left="-80"/>
            </w:pPr>
            <w:r>
              <w:rPr>
                <w:bCs/>
              </w:rPr>
              <w:t>Le centre aqualudique Sire</w:t>
            </w:r>
            <w:r w:rsidR="003641E6" w:rsidRPr="00E46243">
              <w:rPr>
                <w:bCs/>
              </w:rPr>
              <w:t>na invite toute la famille dans un espace de loisirs composé de b</w:t>
            </w:r>
            <w:r w:rsidR="00655882" w:rsidRPr="00E46243">
              <w:rPr>
                <w:bCs/>
              </w:rPr>
              <w:t>assin</w:t>
            </w:r>
            <w:r w:rsidR="003641E6" w:rsidRPr="00E46243">
              <w:rPr>
                <w:bCs/>
              </w:rPr>
              <w:t>s</w:t>
            </w:r>
            <w:r w:rsidR="00655882" w:rsidRPr="00E46243">
              <w:rPr>
                <w:bCs/>
              </w:rPr>
              <w:t xml:space="preserve"> de natation</w:t>
            </w:r>
            <w:r w:rsidR="00C66972" w:rsidRPr="00E46243">
              <w:t xml:space="preserve">, </w:t>
            </w:r>
            <w:r w:rsidR="00C66972" w:rsidRPr="00E46243">
              <w:rPr>
                <w:bCs/>
              </w:rPr>
              <w:t xml:space="preserve">toboggans, </w:t>
            </w:r>
            <w:r w:rsidR="003641E6" w:rsidRPr="00E46243">
              <w:rPr>
                <w:bCs/>
              </w:rPr>
              <w:t>pataugeoire ludique</w:t>
            </w:r>
            <w:r w:rsidR="00CF1ABF" w:rsidRPr="00E46243">
              <w:t>,</w:t>
            </w:r>
            <w:r w:rsidR="00655882" w:rsidRPr="00E46243">
              <w:t xml:space="preserve"> </w:t>
            </w:r>
            <w:r w:rsidR="00655882" w:rsidRPr="00E46243">
              <w:rPr>
                <w:bCs/>
              </w:rPr>
              <w:t xml:space="preserve">bassin </w:t>
            </w:r>
            <w:r w:rsidR="00655882" w:rsidRPr="00E46243">
              <w:t>avec</w:t>
            </w:r>
            <w:r w:rsidR="00655882" w:rsidRPr="00E46243">
              <w:rPr>
                <w:bCs/>
              </w:rPr>
              <w:t> </w:t>
            </w:r>
            <w:r>
              <w:t>rivière à contre-</w:t>
            </w:r>
            <w:r w:rsidR="00655882" w:rsidRPr="00E46243">
              <w:t>courant, canons à eau, banquette</w:t>
            </w:r>
            <w:r w:rsidR="00CF1ABF" w:rsidRPr="00E46243">
              <w:t>s</w:t>
            </w:r>
            <w:r w:rsidR="00655882" w:rsidRPr="00E46243">
              <w:t xml:space="preserve"> à bulles et </w:t>
            </w:r>
            <w:r w:rsidR="00CF1ABF" w:rsidRPr="00E46243">
              <w:rPr>
                <w:bCs/>
              </w:rPr>
              <w:t xml:space="preserve">chauffantes, </w:t>
            </w:r>
            <w:r w:rsidR="00655882" w:rsidRPr="00E46243">
              <w:t>jeux aquatiques à 30°C</w:t>
            </w:r>
            <w:r w:rsidR="00C66972" w:rsidRPr="00E46243">
              <w:t xml:space="preserve">, </w:t>
            </w:r>
            <w:r w:rsidR="00655882" w:rsidRPr="00E46243">
              <w:rPr>
                <w:bCs/>
              </w:rPr>
              <w:t>bassin balnéo</w:t>
            </w:r>
            <w:r w:rsidR="00655882" w:rsidRPr="00E46243">
              <w:t xml:space="preserve"> </w:t>
            </w:r>
            <w:r w:rsidR="003641E6" w:rsidRPr="00E46243">
              <w:t xml:space="preserve">et </w:t>
            </w:r>
            <w:r w:rsidR="00655882" w:rsidRPr="00E46243">
              <w:t>"bec de cygne"</w:t>
            </w:r>
            <w:r w:rsidR="00C66972" w:rsidRPr="00E46243">
              <w:rPr>
                <w:bCs/>
              </w:rPr>
              <w:t>,</w:t>
            </w:r>
            <w:r w:rsidR="00655882" w:rsidRPr="00E46243">
              <w:rPr>
                <w:bCs/>
              </w:rPr>
              <w:t xml:space="preserve"> hammam</w:t>
            </w:r>
            <w:r w:rsidR="00C66972" w:rsidRPr="00E46243">
              <w:rPr>
                <w:bCs/>
              </w:rPr>
              <w:t xml:space="preserve">, </w:t>
            </w:r>
            <w:r w:rsidR="00655882" w:rsidRPr="00E46243">
              <w:rPr>
                <w:bCs/>
              </w:rPr>
              <w:t>sauna</w:t>
            </w:r>
            <w:r w:rsidR="00C66972" w:rsidRPr="00E46243">
              <w:t>,</w:t>
            </w:r>
            <w:r w:rsidR="00CF1ABF" w:rsidRPr="00E46243">
              <w:t xml:space="preserve"> </w:t>
            </w:r>
            <w:r w:rsidR="00655882" w:rsidRPr="00E46243">
              <w:rPr>
                <w:bCs/>
              </w:rPr>
              <w:t>j</w:t>
            </w:r>
            <w:r w:rsidR="003641E6" w:rsidRPr="00E46243">
              <w:rPr>
                <w:bCs/>
              </w:rPr>
              <w:t xml:space="preserve">acuzzi </w:t>
            </w:r>
            <w:r w:rsidR="00C66972" w:rsidRPr="00E46243">
              <w:rPr>
                <w:bCs/>
              </w:rPr>
              <w:t>et espaces verts.</w:t>
            </w:r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61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1 address Line 1</w:t>
            </w:r>
          </w:p>
        </w:tc>
        <w:tc>
          <w:tcPr>
            <w:tcW w:w="13298" w:type="dxa"/>
          </w:tcPr>
          <w:p w:rsidR="008E0B59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Avenue Charles de Gaulle</w:t>
            </w:r>
          </w:p>
          <w:p w:rsidR="008E0B59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14650 Carpiquet</w:t>
            </w:r>
          </w:p>
          <w:p w:rsidR="00C254E7" w:rsidRPr="00E46243" w:rsidRDefault="00C254E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62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1 contact number</w:t>
            </w:r>
          </w:p>
        </w:tc>
        <w:tc>
          <w:tcPr>
            <w:tcW w:w="13298" w:type="dxa"/>
          </w:tcPr>
          <w:p w:rsidR="008E0B59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33 (0)2 31 15 51 50</w:t>
            </w:r>
          </w:p>
          <w:p w:rsidR="00C254E7" w:rsidRPr="00E46243" w:rsidRDefault="00C254E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63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1 URL</w:t>
            </w:r>
          </w:p>
        </w:tc>
        <w:tc>
          <w:tcPr>
            <w:tcW w:w="13298" w:type="dxa"/>
          </w:tcPr>
          <w:p w:rsidR="008E0B59" w:rsidRPr="00E46243" w:rsidRDefault="00B9356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hyperlink r:id="rId12" w:history="1">
              <w:r w:rsidR="008E0B59" w:rsidRPr="00E46243">
                <w:rPr>
                  <w:u w:val="single"/>
                </w:rPr>
                <w:t>www.espace-sirena.fr</w:t>
              </w:r>
            </w:hyperlink>
          </w:p>
          <w:p w:rsidR="00C254E7" w:rsidRPr="00E46243" w:rsidRDefault="00C254E7" w:rsidP="00655882"/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64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2 name</w:t>
            </w:r>
          </w:p>
        </w:tc>
        <w:tc>
          <w:tcPr>
            <w:tcW w:w="13298" w:type="dxa"/>
          </w:tcPr>
          <w:p w:rsidR="008E0B59" w:rsidRPr="00E46243" w:rsidRDefault="00CF1ABF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>Le s</w:t>
            </w:r>
            <w:r w:rsidR="008E0B59" w:rsidRPr="00E46243">
              <w:t>tade nautique Eugène Maës</w:t>
            </w:r>
          </w:p>
          <w:p w:rsidR="00C254E7" w:rsidRPr="00E46243" w:rsidRDefault="00C254E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65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2 description</w:t>
            </w:r>
          </w:p>
        </w:tc>
        <w:tc>
          <w:tcPr>
            <w:tcW w:w="13298" w:type="dxa"/>
          </w:tcPr>
          <w:p w:rsidR="00C254E7" w:rsidRPr="00E46243" w:rsidRDefault="00CF1ABF" w:rsidP="00CF1ABF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r w:rsidRPr="00E46243">
              <w:t xml:space="preserve">Unique dans la région, </w:t>
            </w:r>
            <w:r w:rsidR="00655882" w:rsidRPr="00E46243">
              <w:t>le stade nautique Eugène Maës es</w:t>
            </w:r>
            <w:r w:rsidRPr="00E46243">
              <w:t xml:space="preserve">t un complexe à la fois destiné </w:t>
            </w:r>
            <w:r w:rsidR="00655882" w:rsidRPr="00E46243">
              <w:t xml:space="preserve">à la pratique sportive et aux </w:t>
            </w:r>
            <w:r w:rsidR="009F2496" w:rsidRPr="00E46243">
              <w:t xml:space="preserve">loisirs. </w:t>
            </w:r>
            <w:r w:rsidRPr="00E46243">
              <w:t>Il est d</w:t>
            </w:r>
            <w:r w:rsidR="009F2496" w:rsidRPr="00E46243">
              <w:t xml:space="preserve">oté </w:t>
            </w:r>
            <w:r w:rsidR="00655882" w:rsidRPr="00E46243">
              <w:t xml:space="preserve">d’un bassin olympique extérieur de 50 mètres, </w:t>
            </w:r>
            <w:r w:rsidR="00FA3297">
              <w:t>d’un bassin de loisirs </w:t>
            </w:r>
            <w:r w:rsidR="009F2496" w:rsidRPr="00E46243">
              <w:t>et d’</w:t>
            </w:r>
            <w:r w:rsidR="00655882" w:rsidRPr="00E46243">
              <w:t xml:space="preserve">une fosse à plongeon. 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66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2 address Line 1</w:t>
            </w:r>
          </w:p>
        </w:tc>
        <w:tc>
          <w:tcPr>
            <w:tcW w:w="13298" w:type="dxa"/>
          </w:tcPr>
          <w:p w:rsidR="008E0B59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>12 boulevard Yves Guillou</w:t>
            </w:r>
          </w:p>
          <w:p w:rsidR="00C254E7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t xml:space="preserve">14000 </w:t>
            </w:r>
            <w:r w:rsidR="004F3716" w:rsidRPr="00E46243">
              <w:t>Caen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67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 xml:space="preserve">Paragraph 5 venue 2 </w:t>
            </w:r>
            <w:proofErr w:type="gramStart"/>
            <w:r w:rsidRPr="00E46243">
              <w:t>contact number</w:t>
            </w:r>
            <w:proofErr w:type="gramEnd"/>
          </w:p>
        </w:tc>
        <w:tc>
          <w:tcPr>
            <w:tcW w:w="13298" w:type="dxa"/>
          </w:tcPr>
          <w:p w:rsidR="00C254E7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 xml:space="preserve">33 (0)2 31 30 47 47 </w:t>
            </w:r>
          </w:p>
        </w:tc>
      </w:tr>
      <w:tr w:rsidR="00C254E7" w:rsidRPr="00E46243">
        <w:tc>
          <w:tcPr>
            <w:tcW w:w="500" w:type="dxa"/>
            <w:shd w:val="clear" w:color="auto" w:fill="0070C0"/>
          </w:tcPr>
          <w:p w:rsidR="00C254E7" w:rsidRPr="00E46243" w:rsidRDefault="00BF33FD" w:rsidP="00655882">
            <w:r w:rsidRPr="00E46243">
              <w:t>68</w:t>
            </w:r>
          </w:p>
        </w:tc>
        <w:tc>
          <w:tcPr>
            <w:tcW w:w="2132" w:type="dxa"/>
            <w:shd w:val="clear" w:color="auto" w:fill="0070C0"/>
          </w:tcPr>
          <w:p w:rsidR="00C254E7" w:rsidRPr="00E46243" w:rsidRDefault="00BF33FD" w:rsidP="00655882">
            <w:r w:rsidRPr="00E46243">
              <w:t>Paragraph 5 venue 2 URL</w:t>
            </w:r>
          </w:p>
        </w:tc>
        <w:tc>
          <w:tcPr>
            <w:tcW w:w="13298" w:type="dxa"/>
          </w:tcPr>
          <w:p w:rsidR="008E0B59" w:rsidRPr="00E46243" w:rsidRDefault="008E0B59" w:rsidP="006558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E46243">
              <w:rPr>
                <w:bCs/>
              </w:rPr>
              <w:t>Fax +33 (0)2 31 30 86 19 67</w:t>
            </w:r>
          </w:p>
          <w:p w:rsidR="008E0B59" w:rsidRPr="00E46243" w:rsidRDefault="00B93567" w:rsidP="00655882">
            <w:pPr>
              <w:widowControl w:val="0"/>
              <w:autoSpaceDE w:val="0"/>
              <w:autoSpaceDN w:val="0"/>
              <w:adjustRightInd w:val="0"/>
              <w:spacing w:after="100" w:line="300" w:lineRule="atLeast"/>
            </w:pPr>
            <w:hyperlink r:id="rId13" w:history="1">
              <w:r w:rsidR="008E0B59" w:rsidRPr="00E46243">
                <w:rPr>
                  <w:u w:val="single"/>
                </w:rPr>
                <w:t>www.caenlamer.fr</w:t>
              </w:r>
            </w:hyperlink>
          </w:p>
          <w:p w:rsidR="00C254E7" w:rsidRPr="00E46243" w:rsidRDefault="00C254E7" w:rsidP="00655882"/>
        </w:tc>
      </w:tr>
    </w:tbl>
    <w:p w:rsidR="00BE1E10" w:rsidRPr="00E46243" w:rsidRDefault="00BE1E10" w:rsidP="00655882"/>
    <w:bookmarkEnd w:id="0"/>
    <w:sectPr w:rsidR="00BE1E10" w:rsidRPr="00E46243" w:rsidSect="00C93C98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74CAAC"/>
    <w:lvl w:ilvl="0" w:tplc="D2C2FDC4">
      <w:numFmt w:val="none"/>
      <w:lvlText w:val=""/>
      <w:lvlJc w:val="left"/>
      <w:pPr>
        <w:tabs>
          <w:tab w:val="num" w:pos="360"/>
        </w:tabs>
      </w:pPr>
    </w:lvl>
    <w:lvl w:ilvl="1" w:tplc="E9CCB352">
      <w:numFmt w:val="decimal"/>
      <w:lvlText w:val=""/>
      <w:lvlJc w:val="left"/>
    </w:lvl>
    <w:lvl w:ilvl="2" w:tplc="FF0C31B4">
      <w:numFmt w:val="decimal"/>
      <w:lvlText w:val=""/>
      <w:lvlJc w:val="left"/>
    </w:lvl>
    <w:lvl w:ilvl="3" w:tplc="54B86C88">
      <w:numFmt w:val="decimal"/>
      <w:lvlText w:val=""/>
      <w:lvlJc w:val="left"/>
    </w:lvl>
    <w:lvl w:ilvl="4" w:tplc="326A87F0">
      <w:numFmt w:val="decimal"/>
      <w:lvlText w:val=""/>
      <w:lvlJc w:val="left"/>
    </w:lvl>
    <w:lvl w:ilvl="5" w:tplc="A49EC976">
      <w:numFmt w:val="decimal"/>
      <w:lvlText w:val=""/>
      <w:lvlJc w:val="left"/>
    </w:lvl>
    <w:lvl w:ilvl="6" w:tplc="66180562">
      <w:numFmt w:val="decimal"/>
      <w:lvlText w:val=""/>
      <w:lvlJc w:val="left"/>
    </w:lvl>
    <w:lvl w:ilvl="7" w:tplc="D0889D94">
      <w:numFmt w:val="decimal"/>
      <w:lvlText w:val=""/>
      <w:lvlJc w:val="left"/>
    </w:lvl>
    <w:lvl w:ilvl="8" w:tplc="AB7C332C">
      <w:numFmt w:val="decimal"/>
      <w:lvlText w:val=""/>
      <w:lvlJc w:val="left"/>
    </w:lvl>
  </w:abstractNum>
  <w:abstractNum w:abstractNumId="1">
    <w:nsid w:val="00000002"/>
    <w:multiLevelType w:val="hybridMultilevel"/>
    <w:tmpl w:val="7AE083B0"/>
    <w:lvl w:ilvl="0" w:tplc="63727AB6">
      <w:numFmt w:val="none"/>
      <w:lvlText w:val=""/>
      <w:lvlJc w:val="left"/>
      <w:pPr>
        <w:tabs>
          <w:tab w:val="num" w:pos="360"/>
        </w:tabs>
      </w:pPr>
    </w:lvl>
    <w:lvl w:ilvl="1" w:tplc="390627A8">
      <w:numFmt w:val="decimal"/>
      <w:lvlText w:val=""/>
      <w:lvlJc w:val="left"/>
    </w:lvl>
    <w:lvl w:ilvl="2" w:tplc="9E7468FC">
      <w:numFmt w:val="decimal"/>
      <w:lvlText w:val=""/>
      <w:lvlJc w:val="left"/>
    </w:lvl>
    <w:lvl w:ilvl="3" w:tplc="0D04938E">
      <w:numFmt w:val="decimal"/>
      <w:lvlText w:val=""/>
      <w:lvlJc w:val="left"/>
    </w:lvl>
    <w:lvl w:ilvl="4" w:tplc="231AE64A">
      <w:numFmt w:val="decimal"/>
      <w:lvlText w:val=""/>
      <w:lvlJc w:val="left"/>
    </w:lvl>
    <w:lvl w:ilvl="5" w:tplc="2CDAEB2E">
      <w:numFmt w:val="decimal"/>
      <w:lvlText w:val=""/>
      <w:lvlJc w:val="left"/>
    </w:lvl>
    <w:lvl w:ilvl="6" w:tplc="D77E78D2">
      <w:numFmt w:val="decimal"/>
      <w:lvlText w:val=""/>
      <w:lvlJc w:val="left"/>
    </w:lvl>
    <w:lvl w:ilvl="7" w:tplc="8050243E">
      <w:numFmt w:val="decimal"/>
      <w:lvlText w:val=""/>
      <w:lvlJc w:val="left"/>
    </w:lvl>
    <w:lvl w:ilvl="8" w:tplc="E4624A7E">
      <w:numFmt w:val="decimal"/>
      <w:lvlText w:val=""/>
      <w:lvlJc w:val="left"/>
    </w:lvl>
  </w:abstractNum>
  <w:abstractNum w:abstractNumId="2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79F3714"/>
    <w:multiLevelType w:val="hybridMultilevel"/>
    <w:tmpl w:val="927C3356"/>
    <w:lvl w:ilvl="0" w:tplc="EC74AB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5528A"/>
    <w:multiLevelType w:val="hybridMultilevel"/>
    <w:tmpl w:val="8C7CEC5A"/>
    <w:lvl w:ilvl="0" w:tplc="18F6FE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AB53A2A"/>
    <w:multiLevelType w:val="hybridMultilevel"/>
    <w:tmpl w:val="DF706718"/>
    <w:lvl w:ilvl="0" w:tplc="F8AC84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C254E7"/>
    <w:rsid w:val="001E5B53"/>
    <w:rsid w:val="0022228D"/>
    <w:rsid w:val="00311B4D"/>
    <w:rsid w:val="003553CE"/>
    <w:rsid w:val="003641E6"/>
    <w:rsid w:val="00482A68"/>
    <w:rsid w:val="004F3716"/>
    <w:rsid w:val="00655882"/>
    <w:rsid w:val="0079767D"/>
    <w:rsid w:val="007B6DB9"/>
    <w:rsid w:val="008047E1"/>
    <w:rsid w:val="008E0B59"/>
    <w:rsid w:val="009F2496"/>
    <w:rsid w:val="00AF2752"/>
    <w:rsid w:val="00B93567"/>
    <w:rsid w:val="00BE1E10"/>
    <w:rsid w:val="00BF33FD"/>
    <w:rsid w:val="00C254E7"/>
    <w:rsid w:val="00C66972"/>
    <w:rsid w:val="00C93C98"/>
    <w:rsid w:val="00CF1ABF"/>
    <w:rsid w:val="00D322C0"/>
    <w:rsid w:val="00E201FC"/>
    <w:rsid w:val="00E20219"/>
    <w:rsid w:val="00E2770A"/>
    <w:rsid w:val="00E46243"/>
    <w:rsid w:val="00F63CFE"/>
    <w:rsid w:val="00FA3297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98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C93C9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Paragraphedeliste">
    <w:name w:val="List Paragraph"/>
    <w:basedOn w:val="Normal"/>
    <w:uiPriority w:val="34"/>
    <w:qFormat/>
    <w:rsid w:val="00655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ListParagraph">
    <w:name w:val="List Paragraph"/>
    <w:basedOn w:val="Normal"/>
    <w:uiPriority w:val="34"/>
    <w:qFormat/>
    <w:rsid w:val="00655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wling-calvados.com/" TargetMode="External"/><Relationship Id="rId12" Type="http://schemas.openxmlformats.org/officeDocument/2006/relationships/hyperlink" Target="http://www.espace-sirena.fr/" TargetMode="External"/><Relationship Id="rId13" Type="http://schemas.openxmlformats.org/officeDocument/2006/relationships/hyperlink" Target="http://www.caenlamer.fr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irfly.fr/" TargetMode="External"/><Relationship Id="rId6" Type="http://schemas.openxmlformats.org/officeDocument/2006/relationships/hyperlink" Target="http://www.kydsclub.fr/" TargetMode="External"/><Relationship Id="rId7" Type="http://schemas.openxmlformats.org/officeDocument/2006/relationships/hyperlink" Target="http://www.girafou.com/" TargetMode="External"/><Relationship Id="rId8" Type="http://schemas.openxmlformats.org/officeDocument/2006/relationships/hyperlink" Target="http://www.lasergame-evolution.com/" TargetMode="External"/><Relationship Id="rId9" Type="http://schemas.openxmlformats.org/officeDocument/2006/relationships/hyperlink" Target="http://www.caenlamer.fr/" TargetMode="External"/><Relationship Id="rId10" Type="http://schemas.openxmlformats.org/officeDocument/2006/relationships/hyperlink" Target="http://www.bowling-ca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1034</Words>
  <Characters>5896</Characters>
  <Application>Microsoft Macintosh Word</Application>
  <DocSecurity>0</DocSecurity>
  <Lines>49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6</cp:revision>
  <dcterms:created xsi:type="dcterms:W3CDTF">2015-08-09T19:39:00Z</dcterms:created>
  <dcterms:modified xsi:type="dcterms:W3CDTF">2015-08-14T09:02:00Z</dcterms:modified>
  <cp:category/>
</cp:coreProperties>
</file>