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D77DB9" w:rsidRPr="005F0B8A">
        <w:tc>
          <w:tcPr>
            <w:tcW w:w="500" w:type="dxa"/>
            <w:shd w:val="clear" w:color="auto" w:fill="FF0000"/>
          </w:tcPr>
          <w:p w:rsidR="00D77DB9" w:rsidRPr="005F0B8A" w:rsidRDefault="008102D9" w:rsidP="000E5EFB">
            <w:bookmarkStart w:id="0" w:name="_GoBack"/>
            <w:r w:rsidRPr="005F0B8A">
              <w:t>1</w:t>
            </w:r>
          </w:p>
        </w:tc>
        <w:tc>
          <w:tcPr>
            <w:tcW w:w="2000" w:type="dxa"/>
            <w:shd w:val="clear" w:color="auto" w:fill="FF0000"/>
          </w:tcPr>
          <w:p w:rsidR="00D77DB9" w:rsidRPr="005F0B8A" w:rsidRDefault="008102D9" w:rsidP="000E5EFB">
            <w:r w:rsidRPr="005F0B8A">
              <w:t>Language</w:t>
            </w:r>
          </w:p>
        </w:tc>
        <w:tc>
          <w:tcPr>
            <w:tcW w:w="13298" w:type="dxa"/>
          </w:tcPr>
          <w:p w:rsidR="00D77DB9" w:rsidRPr="005F0B8A" w:rsidRDefault="008102D9" w:rsidP="000E5EFB">
            <w:r w:rsidRPr="005F0B8A">
              <w:t>fr_FR</w:t>
            </w:r>
          </w:p>
        </w:tc>
      </w:tr>
      <w:tr w:rsidR="00D77DB9" w:rsidRPr="005F0B8A">
        <w:tc>
          <w:tcPr>
            <w:tcW w:w="500" w:type="dxa"/>
            <w:shd w:val="clear" w:color="auto" w:fill="FF0000"/>
          </w:tcPr>
          <w:p w:rsidR="00D77DB9" w:rsidRPr="005F0B8A" w:rsidRDefault="008102D9" w:rsidP="000E5EFB">
            <w:r w:rsidRPr="005F0B8A">
              <w:t>2</w:t>
            </w:r>
          </w:p>
        </w:tc>
        <w:tc>
          <w:tcPr>
            <w:tcW w:w="2000" w:type="dxa"/>
            <w:shd w:val="clear" w:color="auto" w:fill="FF0000"/>
          </w:tcPr>
          <w:p w:rsidR="00D77DB9" w:rsidRPr="005F0B8A" w:rsidRDefault="008102D9" w:rsidP="000E5EFB">
            <w:r w:rsidRPr="005F0B8A">
              <w:t>Destinations</w:t>
            </w:r>
          </w:p>
        </w:tc>
        <w:tc>
          <w:tcPr>
            <w:tcW w:w="13298" w:type="dxa"/>
          </w:tcPr>
          <w:p w:rsidR="00D77DB9" w:rsidRPr="005F0B8A" w:rsidRDefault="008102D9" w:rsidP="000E5EFB">
            <w:r w:rsidRPr="005F0B8A">
              <w:t>Caen</w:t>
            </w:r>
          </w:p>
        </w:tc>
      </w:tr>
      <w:tr w:rsidR="00D77DB9" w:rsidRPr="005F0B8A">
        <w:tc>
          <w:tcPr>
            <w:tcW w:w="500" w:type="dxa"/>
            <w:shd w:val="clear" w:color="auto" w:fill="FF0000"/>
          </w:tcPr>
          <w:p w:rsidR="00D77DB9" w:rsidRPr="005F0B8A" w:rsidRDefault="008102D9" w:rsidP="000E5EFB">
            <w:r w:rsidRPr="005F0B8A">
              <w:t>3</w:t>
            </w:r>
          </w:p>
        </w:tc>
        <w:tc>
          <w:tcPr>
            <w:tcW w:w="2000" w:type="dxa"/>
            <w:shd w:val="clear" w:color="auto" w:fill="FF0000"/>
          </w:tcPr>
          <w:p w:rsidR="00D77DB9" w:rsidRPr="005F0B8A" w:rsidRDefault="008102D9" w:rsidP="000E5EFB">
            <w:r w:rsidRPr="005F0B8A">
              <w:t>Category</w:t>
            </w:r>
          </w:p>
        </w:tc>
        <w:tc>
          <w:tcPr>
            <w:tcW w:w="13298" w:type="dxa"/>
          </w:tcPr>
          <w:p w:rsidR="00D77DB9" w:rsidRPr="005F0B8A" w:rsidRDefault="008102D9" w:rsidP="00292E2E">
            <w:r w:rsidRPr="005F0B8A">
              <w:t xml:space="preserve">                                                                                             </w:t>
            </w:r>
            <w:r w:rsidR="00292E2E">
              <w:t>City Guide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4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Destination</w:t>
            </w:r>
          </w:p>
        </w:tc>
        <w:tc>
          <w:tcPr>
            <w:tcW w:w="13298" w:type="dxa"/>
          </w:tcPr>
          <w:p w:rsidR="00D77DB9" w:rsidRPr="005F0B8A" w:rsidRDefault="00CB5139" w:rsidP="000E5EFB">
            <w:r w:rsidRPr="005F0B8A">
              <w:t>Caen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5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Country</w:t>
            </w:r>
          </w:p>
        </w:tc>
        <w:tc>
          <w:tcPr>
            <w:tcW w:w="13298" w:type="dxa"/>
          </w:tcPr>
          <w:p w:rsidR="00D77DB9" w:rsidRPr="005F0B8A" w:rsidRDefault="00CB5139" w:rsidP="000E5EFB">
            <w:r w:rsidRPr="005F0B8A">
              <w:t>France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6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Content name</w:t>
            </w:r>
          </w:p>
        </w:tc>
        <w:tc>
          <w:tcPr>
            <w:tcW w:w="13298" w:type="dxa"/>
          </w:tcPr>
          <w:p w:rsidR="00D77DB9" w:rsidRPr="005F0B8A" w:rsidRDefault="0050113D" w:rsidP="000E5EFB">
            <w:r w:rsidRPr="005F0B8A">
              <w:t>Guide de Caen</w:t>
            </w:r>
          </w:p>
        </w:tc>
      </w:tr>
      <w:tr w:rsidR="00D77DB9" w:rsidRPr="005F0B8A">
        <w:tc>
          <w:tcPr>
            <w:tcW w:w="500" w:type="dxa"/>
            <w:shd w:val="clear" w:color="auto" w:fill="FF0000"/>
          </w:tcPr>
          <w:p w:rsidR="00D77DB9" w:rsidRPr="005F0B8A" w:rsidRDefault="008102D9" w:rsidP="000E5EFB">
            <w:r w:rsidRPr="005F0B8A">
              <w:t>7</w:t>
            </w:r>
          </w:p>
        </w:tc>
        <w:tc>
          <w:tcPr>
            <w:tcW w:w="2000" w:type="dxa"/>
            <w:shd w:val="clear" w:color="auto" w:fill="FF0000"/>
          </w:tcPr>
          <w:p w:rsidR="00D77DB9" w:rsidRPr="005F0B8A" w:rsidRDefault="008102D9" w:rsidP="000E5EFB">
            <w:r w:rsidRPr="005F0B8A">
              <w:t>Destination ID</w:t>
            </w:r>
          </w:p>
        </w:tc>
        <w:tc>
          <w:tcPr>
            <w:tcW w:w="13298" w:type="dxa"/>
          </w:tcPr>
          <w:p w:rsidR="00D77DB9" w:rsidRPr="005F0B8A" w:rsidRDefault="008102D9" w:rsidP="000E5EFB">
            <w:r w:rsidRPr="005F0B8A">
              <w:t>www.hotels.com/de1634617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8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Introduction</w:t>
            </w:r>
          </w:p>
        </w:tc>
        <w:tc>
          <w:tcPr>
            <w:tcW w:w="13298" w:type="dxa"/>
          </w:tcPr>
          <w:p w:rsidR="00D77DB9" w:rsidRPr="005F0B8A" w:rsidRDefault="000E5EFB" w:rsidP="003E5CC6">
            <w:r w:rsidRPr="005F0B8A">
              <w:t>Cité de</w:t>
            </w:r>
            <w:r w:rsidR="00E96747" w:rsidRPr="005F0B8A">
              <w:t xml:space="preserve"> Guillaume le Conquérant, Caen est la </w:t>
            </w:r>
            <w:r w:rsidR="00CF47F2" w:rsidRPr="005F0B8A">
              <w:t>préfecture du C</w:t>
            </w:r>
            <w:r w:rsidR="0005233D" w:rsidRPr="005F0B8A">
              <w:t>alvados</w:t>
            </w:r>
            <w:r w:rsidR="00E96747" w:rsidRPr="005F0B8A">
              <w:t>. Très impliquée lors du</w:t>
            </w:r>
            <w:r w:rsidR="005F0B8A" w:rsidRPr="005F0B8A">
              <w:t xml:space="preserve"> </w:t>
            </w:r>
            <w:r w:rsidR="00E96747" w:rsidRPr="005F0B8A">
              <w:t xml:space="preserve">débarquement et la bataille de Normandie, son patrimoine architectural a été en partie préservé et restauré. En mémoire des ces heures graves, le Mémorial pour la Paix accueille chaque année un public dont la fréquentation ne faiblit pas. A deux heures de Paris par la route, </w:t>
            </w:r>
            <w:r w:rsidR="003E5CC6" w:rsidRPr="005F0B8A">
              <w:t>la ville</w:t>
            </w:r>
            <w:r w:rsidR="00E96747" w:rsidRPr="005F0B8A">
              <w:t xml:space="preserve"> est rel</w:t>
            </w:r>
            <w:r w:rsidR="00F300AB">
              <w:t xml:space="preserve">iée au sud de l’Angleterre par </w:t>
            </w:r>
            <w:r w:rsidR="00E96747" w:rsidRPr="005F0B8A">
              <w:t>le ferry au départ d’Ouistreham. Elle a pour voisine Deauville, Cabourg, Trouville… quelques unes des plus jolies stations balnéaires de France.</w:t>
            </w:r>
          </w:p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9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Paragraph 1 heading</w:t>
            </w:r>
          </w:p>
        </w:tc>
        <w:tc>
          <w:tcPr>
            <w:tcW w:w="13298" w:type="dxa"/>
          </w:tcPr>
          <w:p w:rsidR="00D77DB9" w:rsidRPr="005F0B8A" w:rsidRDefault="00B653E2" w:rsidP="00F300AB">
            <w:r w:rsidRPr="005F0B8A">
              <w:t xml:space="preserve">Le </w:t>
            </w:r>
            <w:r w:rsidR="00F300AB">
              <w:t>c</w:t>
            </w:r>
            <w:r w:rsidR="006A41DF" w:rsidRPr="005F0B8A">
              <w:t xml:space="preserve">hâteau ducal et le </w:t>
            </w:r>
            <w:r w:rsidRPr="005F0B8A">
              <w:t>quartier du Vaugueux</w:t>
            </w:r>
          </w:p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10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Paragraph 1 text</w:t>
            </w:r>
          </w:p>
        </w:tc>
        <w:tc>
          <w:tcPr>
            <w:tcW w:w="13298" w:type="dxa"/>
          </w:tcPr>
          <w:p w:rsidR="00D77DB9" w:rsidRPr="005F0B8A" w:rsidRDefault="006A41DF" w:rsidP="003E5CC6">
            <w:r w:rsidRPr="005F0B8A">
              <w:t>La vaste citadelle, créée au 11</w:t>
            </w:r>
            <w:r w:rsidR="00F300AB" w:rsidRPr="00456855">
              <w:rPr>
                <w:vertAlign w:val="superscript"/>
              </w:rPr>
              <w:t>ème</w:t>
            </w:r>
            <w:r w:rsidR="00F300AB">
              <w:t xml:space="preserve"> siècle </w:t>
            </w:r>
            <w:r w:rsidRPr="005F0B8A">
              <w:t xml:space="preserve">par Guillaume le Conquérant, </w:t>
            </w:r>
            <w:r w:rsidR="0005233D" w:rsidRPr="005F0B8A">
              <w:t>offre</w:t>
            </w:r>
            <w:r w:rsidRPr="005F0B8A">
              <w:t xml:space="preserve"> depuis la terrasse</w:t>
            </w:r>
            <w:r w:rsidR="003E5CC6" w:rsidRPr="005F0B8A">
              <w:t>,</w:t>
            </w:r>
            <w:r w:rsidRPr="005F0B8A">
              <w:t xml:space="preserve"> une vue magnifique sur la ville</w:t>
            </w:r>
            <w:r w:rsidR="00E5200F" w:rsidRPr="005F0B8A">
              <w:t>. Les m</w:t>
            </w:r>
            <w:r w:rsidRPr="005F0B8A">
              <w:t>usée</w:t>
            </w:r>
            <w:r w:rsidR="00E5200F" w:rsidRPr="005F0B8A">
              <w:t xml:space="preserve">s des Beaux-Arts et </w:t>
            </w:r>
            <w:r w:rsidRPr="005F0B8A">
              <w:t>de Normandie</w:t>
            </w:r>
            <w:r w:rsidR="00E5200F" w:rsidRPr="005F0B8A">
              <w:t xml:space="preserve"> s’y abritent désormais</w:t>
            </w:r>
            <w:r w:rsidRPr="005F0B8A">
              <w:t xml:space="preserve">. </w:t>
            </w:r>
            <w:r w:rsidR="00E5200F" w:rsidRPr="005F0B8A">
              <w:t>En contrebas</w:t>
            </w:r>
            <w:r w:rsidR="00F300AB">
              <w:t>,</w:t>
            </w:r>
            <w:r w:rsidR="00E5200F" w:rsidRPr="005F0B8A">
              <w:t xml:space="preserve"> le quartier du Vaugueux, </w:t>
            </w:r>
            <w:r w:rsidRPr="005F0B8A">
              <w:t xml:space="preserve">populaire </w:t>
            </w:r>
            <w:r w:rsidR="003E5CC6" w:rsidRPr="005F0B8A">
              <w:t xml:space="preserve">et </w:t>
            </w:r>
            <w:r w:rsidRPr="005F0B8A">
              <w:t xml:space="preserve">haut </w:t>
            </w:r>
            <w:r w:rsidR="003E5CC6" w:rsidRPr="005F0B8A">
              <w:t xml:space="preserve">en couleur, </w:t>
            </w:r>
            <w:r w:rsidRPr="005F0B8A">
              <w:t xml:space="preserve">a conservé son charme </w:t>
            </w:r>
            <w:r w:rsidR="0005233D" w:rsidRPr="005F0B8A">
              <w:t>médiéval</w:t>
            </w:r>
            <w:r w:rsidR="00E5200F" w:rsidRPr="005F0B8A">
              <w:t xml:space="preserve"> avec ses jolies demeures et ses maisons à pans de bois. On s’y promène à pied en s’</w:t>
            </w:r>
            <w:r w:rsidR="0005233D" w:rsidRPr="005F0B8A">
              <w:t>arrêtant</w:t>
            </w:r>
            <w:r w:rsidR="00E5200F" w:rsidRPr="005F0B8A">
              <w:t xml:space="preserve"> sur </w:t>
            </w:r>
            <w:r w:rsidR="00F300AB">
              <w:t>l’</w:t>
            </w:r>
            <w:r w:rsidR="00E5200F" w:rsidRPr="005F0B8A">
              <w:t>une des nombreuses terrasses ensoleillées</w:t>
            </w:r>
            <w:r w:rsidR="003E5CC6" w:rsidRPr="005F0B8A">
              <w:t>, si l’appétit est là</w:t>
            </w:r>
            <w:r w:rsidR="00E5200F" w:rsidRPr="005F0B8A">
              <w:t>.</w:t>
            </w:r>
          </w:p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11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 1 venue 1 name</w:t>
            </w:r>
          </w:p>
        </w:tc>
        <w:tc>
          <w:tcPr>
            <w:tcW w:w="13298" w:type="dxa"/>
          </w:tcPr>
          <w:p w:rsidR="003E64CE" w:rsidRPr="005F0B8A" w:rsidRDefault="003E64CE" w:rsidP="003E64CE">
            <w:pPr>
              <w:widowControl w:val="0"/>
              <w:autoSpaceDE w:val="0"/>
              <w:autoSpaceDN w:val="0"/>
              <w:adjustRightInd w:val="0"/>
            </w:pPr>
            <w:r w:rsidRPr="005F0B8A">
              <w:t xml:space="preserve">Le </w:t>
            </w:r>
            <w:r w:rsidR="00F300AB">
              <w:t>c</w:t>
            </w:r>
            <w:r w:rsidRPr="005F0B8A">
              <w:t xml:space="preserve">hâteau </w:t>
            </w:r>
            <w:r w:rsidR="00F300AB">
              <w:t>d</w:t>
            </w:r>
            <w:r w:rsidRPr="005F0B8A">
              <w:t xml:space="preserve">ucal </w:t>
            </w:r>
          </w:p>
          <w:p w:rsidR="00D77DB9" w:rsidRPr="005F0B8A" w:rsidRDefault="00D77DB9" w:rsidP="000E5EFB"/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12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 1 venue 1 address</w:t>
            </w:r>
          </w:p>
        </w:tc>
        <w:tc>
          <w:tcPr>
            <w:tcW w:w="13298" w:type="dxa"/>
          </w:tcPr>
          <w:p w:rsidR="0091118B" w:rsidRPr="005F0B8A" w:rsidRDefault="0091118B" w:rsidP="000E5EFB">
            <w:pPr>
              <w:widowControl w:val="0"/>
              <w:autoSpaceDE w:val="0"/>
              <w:autoSpaceDN w:val="0"/>
              <w:adjustRightInd w:val="0"/>
            </w:pPr>
            <w:r w:rsidRPr="005F0B8A">
              <w:t>14000 Caen</w:t>
            </w:r>
          </w:p>
          <w:p w:rsidR="00D77DB9" w:rsidRPr="005F0B8A" w:rsidRDefault="00D77DB9" w:rsidP="000E5EFB"/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13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 1 venue 1 contact number</w:t>
            </w:r>
          </w:p>
        </w:tc>
        <w:tc>
          <w:tcPr>
            <w:tcW w:w="13298" w:type="dxa"/>
          </w:tcPr>
          <w:p w:rsidR="00D77DB9" w:rsidRPr="005F0B8A" w:rsidRDefault="00CE5116" w:rsidP="000E5EFB">
            <w:hyperlink r:id="rId5" w:history="1">
              <w:r w:rsidR="003E5CC6" w:rsidRPr="005F0B8A">
                <w:rPr>
                  <w:rStyle w:val="Lienhypertexte"/>
                  <w:color w:val="auto"/>
                </w:rPr>
                <w:t>www.musee-de-normandie.</w:t>
              </w:r>
              <w:r w:rsidR="003E5CC6" w:rsidRPr="005F0B8A">
                <w:rPr>
                  <w:rStyle w:val="Lienhypertexte"/>
                  <w:bCs/>
                  <w:color w:val="auto"/>
                </w:rPr>
                <w:t>caen</w:t>
              </w:r>
              <w:r w:rsidR="003E5CC6" w:rsidRPr="005F0B8A">
                <w:rPr>
                  <w:rStyle w:val="Lienhypertexte"/>
                  <w:color w:val="auto"/>
                </w:rPr>
                <w:t>.fr/application-</w:t>
              </w:r>
              <w:r w:rsidR="003E5CC6" w:rsidRPr="005F0B8A">
                <w:rPr>
                  <w:rStyle w:val="Lienhypertexte"/>
                  <w:bCs/>
                  <w:color w:val="auto"/>
                </w:rPr>
                <w:t>chateau</w:t>
              </w:r>
            </w:hyperlink>
            <w:r w:rsidR="003E5CC6" w:rsidRPr="005F0B8A">
              <w:rPr>
                <w:bCs/>
              </w:rPr>
              <w:t xml:space="preserve"> </w:t>
            </w:r>
          </w:p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14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 1 venue 1 URL</w:t>
            </w:r>
          </w:p>
        </w:tc>
        <w:tc>
          <w:tcPr>
            <w:tcW w:w="13298" w:type="dxa"/>
          </w:tcPr>
          <w:p w:rsidR="00D77DB9" w:rsidRPr="005F0B8A" w:rsidRDefault="003E5CC6" w:rsidP="000E5EFB">
            <w:r w:rsidRPr="005F0B8A">
              <w:t>33 (0)2 31 30 47 60</w:t>
            </w:r>
          </w:p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15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 1 venue 2 name</w:t>
            </w:r>
          </w:p>
        </w:tc>
        <w:tc>
          <w:tcPr>
            <w:tcW w:w="13298" w:type="dxa"/>
          </w:tcPr>
          <w:p w:rsidR="00D77DB9" w:rsidRPr="005F0B8A" w:rsidRDefault="003E64CE" w:rsidP="000E5EFB">
            <w:r w:rsidRPr="005F0B8A">
              <w:t xml:space="preserve">Café </w:t>
            </w:r>
            <w:r w:rsidRPr="005F0B8A">
              <w:rPr>
                <w:bCs/>
              </w:rPr>
              <w:t>Mancel</w:t>
            </w:r>
          </w:p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16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 1 venue 2 address</w:t>
            </w:r>
          </w:p>
        </w:tc>
        <w:tc>
          <w:tcPr>
            <w:tcW w:w="13298" w:type="dxa"/>
          </w:tcPr>
          <w:p w:rsidR="003E64CE" w:rsidRPr="005F0B8A" w:rsidRDefault="003E64CE" w:rsidP="003E64CE">
            <w:pPr>
              <w:widowControl w:val="0"/>
              <w:autoSpaceDE w:val="0"/>
              <w:autoSpaceDN w:val="0"/>
              <w:adjustRightInd w:val="0"/>
            </w:pPr>
            <w:r w:rsidRPr="005F0B8A">
              <w:t xml:space="preserve">Le </w:t>
            </w:r>
            <w:r w:rsidR="00F300AB">
              <w:t>c</w:t>
            </w:r>
            <w:r w:rsidRPr="005F0B8A">
              <w:t xml:space="preserve">hâteau </w:t>
            </w:r>
            <w:r w:rsidR="00F300AB">
              <w:t>d</w:t>
            </w:r>
            <w:r w:rsidRPr="005F0B8A">
              <w:t xml:space="preserve">ucal </w:t>
            </w:r>
          </w:p>
          <w:p w:rsidR="00D77DB9" w:rsidRPr="005F0B8A" w:rsidRDefault="003E64CE" w:rsidP="003E64CE">
            <w:pPr>
              <w:widowControl w:val="0"/>
              <w:autoSpaceDE w:val="0"/>
              <w:autoSpaceDN w:val="0"/>
              <w:adjustRightInd w:val="0"/>
            </w:pPr>
            <w:r w:rsidRPr="005F0B8A">
              <w:t>14000 Caen</w:t>
            </w:r>
          </w:p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17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 1 venue 2 contact number</w:t>
            </w:r>
          </w:p>
        </w:tc>
        <w:tc>
          <w:tcPr>
            <w:tcW w:w="13298" w:type="dxa"/>
          </w:tcPr>
          <w:p w:rsidR="00D77DB9" w:rsidRPr="005F0B8A" w:rsidRDefault="003E64CE" w:rsidP="000E5EFB">
            <w:r w:rsidRPr="005F0B8A">
              <w:t>33 (0)2 31 86 63 64</w:t>
            </w:r>
          </w:p>
        </w:tc>
      </w:tr>
      <w:tr w:rsidR="00D77DB9" w:rsidRPr="005F0B8A">
        <w:tc>
          <w:tcPr>
            <w:tcW w:w="500" w:type="dxa"/>
            <w:shd w:val="clear" w:color="auto" w:fill="9CC2E5"/>
          </w:tcPr>
          <w:p w:rsidR="00D77DB9" w:rsidRPr="005F0B8A" w:rsidRDefault="008102D9" w:rsidP="000E5EFB">
            <w:r w:rsidRPr="005F0B8A">
              <w:t>18</w:t>
            </w:r>
          </w:p>
        </w:tc>
        <w:tc>
          <w:tcPr>
            <w:tcW w:w="2000" w:type="dxa"/>
            <w:shd w:val="clear" w:color="auto" w:fill="9CC2E5"/>
          </w:tcPr>
          <w:p w:rsidR="00D77DB9" w:rsidRPr="005F0B8A" w:rsidRDefault="008102D9" w:rsidP="000E5EFB">
            <w:r w:rsidRPr="005F0B8A">
              <w:t>Para 1 venue 2 URL</w:t>
            </w:r>
          </w:p>
        </w:tc>
        <w:tc>
          <w:tcPr>
            <w:tcW w:w="13298" w:type="dxa"/>
          </w:tcPr>
          <w:p w:rsidR="00D77DB9" w:rsidRPr="005F0B8A" w:rsidRDefault="00CE5116" w:rsidP="000E5EFB">
            <w:hyperlink r:id="rId6" w:history="1">
              <w:r w:rsidR="003E5CC6" w:rsidRPr="005F0B8A">
                <w:rPr>
                  <w:rStyle w:val="Lienhypertexte"/>
                  <w:color w:val="auto"/>
                </w:rPr>
                <w:t>www.cafe</w:t>
              </w:r>
              <w:r w:rsidR="003E5CC6" w:rsidRPr="005F0B8A">
                <w:rPr>
                  <w:rStyle w:val="Lienhypertexte"/>
                  <w:bCs/>
                  <w:color w:val="auto"/>
                </w:rPr>
                <w:t>mancel</w:t>
              </w:r>
              <w:r w:rsidR="003E5CC6" w:rsidRPr="005F0B8A">
                <w:rPr>
                  <w:rStyle w:val="Lienhypertexte"/>
                  <w:color w:val="auto"/>
                </w:rPr>
                <w:t>.com</w:t>
              </w:r>
            </w:hyperlink>
            <w:r w:rsidR="003E5CC6" w:rsidRPr="005F0B8A">
              <w:t xml:space="preserve"> 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19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Paragraph 2 heading</w:t>
            </w:r>
          </w:p>
        </w:tc>
        <w:tc>
          <w:tcPr>
            <w:tcW w:w="13298" w:type="dxa"/>
          </w:tcPr>
          <w:p w:rsidR="00D77DB9" w:rsidRPr="005F0B8A" w:rsidRDefault="00EC5A75" w:rsidP="00F300AB">
            <w:r w:rsidRPr="005F0B8A">
              <w:t xml:space="preserve">Le </w:t>
            </w:r>
            <w:r w:rsidR="00F300AB">
              <w:t>M</w:t>
            </w:r>
            <w:r w:rsidRPr="005F0B8A">
              <w:t>émorial de Caen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20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Paragraph 2 text</w:t>
            </w:r>
          </w:p>
        </w:tc>
        <w:tc>
          <w:tcPr>
            <w:tcW w:w="13298" w:type="dxa"/>
          </w:tcPr>
          <w:p w:rsidR="00D77DB9" w:rsidRPr="005F0B8A" w:rsidRDefault="00EC5A75" w:rsidP="000E5EFB">
            <w:r w:rsidRPr="005F0B8A">
              <w:t>Occupant le bunker de comm</w:t>
            </w:r>
            <w:r w:rsidR="003E5CC6" w:rsidRPr="005F0B8A">
              <w:t xml:space="preserve">andement du général allemand </w:t>
            </w:r>
            <w:r w:rsidRPr="005F0B8A">
              <w:t>Richter qui s'opposa aux troupes anglo-canadienn</w:t>
            </w:r>
            <w:r w:rsidR="00F300AB">
              <w:t>es</w:t>
            </w:r>
            <w:r w:rsidR="003E5CC6" w:rsidRPr="005F0B8A">
              <w:t xml:space="preserve"> le 6 juin 1944, le Mémorial de Caen,</w:t>
            </w:r>
            <w:r w:rsidRPr="005F0B8A">
              <w:t xml:space="preserve"> « musée pour la paix »</w:t>
            </w:r>
            <w:r w:rsidR="003E5CC6" w:rsidRPr="005F0B8A">
              <w:t>,</w:t>
            </w:r>
            <w:r w:rsidRPr="005F0B8A">
              <w:t xml:space="preserve"> est </w:t>
            </w:r>
            <w:r w:rsidR="0005233D" w:rsidRPr="005F0B8A">
              <w:t>d</w:t>
            </w:r>
            <w:r w:rsidRPr="005F0B8A">
              <w:t xml:space="preserve">édié à l'histoire et à la mémoire collective. </w:t>
            </w:r>
            <w:r w:rsidRPr="005F0B8A">
              <w:rPr>
                <w:u w:color="333333"/>
              </w:rPr>
              <w:t>D'abord consacré à la période du débarquement, cet espace s'est enrichi d’un départeme</w:t>
            </w:r>
            <w:r w:rsidR="0005233D" w:rsidRPr="005F0B8A">
              <w:rPr>
                <w:u w:color="333333"/>
              </w:rPr>
              <w:t>nt relatif à la guerre froide. Les e</w:t>
            </w:r>
            <w:r w:rsidRPr="005F0B8A">
              <w:rPr>
                <w:u w:color="333333"/>
              </w:rPr>
              <w:t xml:space="preserve">xpositions temporaires et </w:t>
            </w:r>
            <w:r w:rsidR="0005233D" w:rsidRPr="005F0B8A">
              <w:rPr>
                <w:u w:color="333333"/>
              </w:rPr>
              <w:t xml:space="preserve">le </w:t>
            </w:r>
            <w:r w:rsidRPr="005F0B8A">
              <w:rPr>
                <w:u w:color="333333"/>
              </w:rPr>
              <w:t xml:space="preserve">jardin du souvenir viennent également </w:t>
            </w:r>
            <w:r w:rsidR="000E5EFB" w:rsidRPr="005F0B8A">
              <w:rPr>
                <w:u w:color="333333"/>
              </w:rPr>
              <w:t>compléter l’offre.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21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2 venue 1 name</w:t>
            </w:r>
          </w:p>
        </w:tc>
        <w:tc>
          <w:tcPr>
            <w:tcW w:w="13298" w:type="dxa"/>
          </w:tcPr>
          <w:p w:rsidR="00D77DB9" w:rsidRPr="005F0B8A" w:rsidRDefault="000E5EFB" w:rsidP="000E5EFB">
            <w:r w:rsidRPr="005F0B8A">
              <w:t>Mémorial de Caen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22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2 venue 1 address</w:t>
            </w:r>
          </w:p>
        </w:tc>
        <w:tc>
          <w:tcPr>
            <w:tcW w:w="13298" w:type="dxa"/>
          </w:tcPr>
          <w:p w:rsidR="000E5EFB" w:rsidRPr="005F0B8A" w:rsidRDefault="000E5EFB" w:rsidP="000E5EF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</w:pPr>
            <w:r w:rsidRPr="005F0B8A">
              <w:rPr>
                <w:bCs/>
              </w:rPr>
              <w:t>Esplanade du Général Eisenhower</w:t>
            </w:r>
            <w:r w:rsidRPr="005F0B8A">
              <w:t xml:space="preserve"> </w:t>
            </w:r>
          </w:p>
          <w:p w:rsidR="00D77DB9" w:rsidRPr="005F0B8A" w:rsidRDefault="000E5EFB" w:rsidP="000E5EF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</w:pPr>
            <w:r w:rsidRPr="005F0B8A">
              <w:t>14050 Caen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23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2 venue 1 contact number</w:t>
            </w:r>
          </w:p>
        </w:tc>
        <w:tc>
          <w:tcPr>
            <w:tcW w:w="13298" w:type="dxa"/>
          </w:tcPr>
          <w:p w:rsidR="000E5EFB" w:rsidRPr="005F0B8A" w:rsidRDefault="000E5EFB" w:rsidP="000E5EF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</w:pPr>
            <w:r w:rsidRPr="005F0B8A">
              <w:rPr>
                <w:bCs/>
              </w:rPr>
              <w:t>Téléphone</w:t>
            </w:r>
            <w:r w:rsidRPr="005F0B8A">
              <w:t xml:space="preserve"> : </w:t>
            </w:r>
            <w:r w:rsidRPr="005F0B8A">
              <w:rPr>
                <w:bCs/>
              </w:rPr>
              <w:t>02 31 06 06 45</w:t>
            </w:r>
            <w:r w:rsidRPr="005F0B8A">
              <w:rPr>
                <w:bCs/>
              </w:rPr>
              <w:tab/>
            </w:r>
          </w:p>
          <w:p w:rsidR="00D77DB9" w:rsidRPr="005F0B8A" w:rsidRDefault="00D77DB9" w:rsidP="000E5EFB"/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24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2 venue 1 URL</w:t>
            </w:r>
          </w:p>
        </w:tc>
        <w:tc>
          <w:tcPr>
            <w:tcW w:w="13298" w:type="dxa"/>
          </w:tcPr>
          <w:p w:rsidR="000E5EFB" w:rsidRPr="005F0B8A" w:rsidRDefault="00CE5116" w:rsidP="000E5EF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</w:pPr>
            <w:hyperlink r:id="rId7" w:history="1">
              <w:r w:rsidR="000E5EFB" w:rsidRPr="005F0B8A">
                <w:t>http://www.memorial-caen.fr</w:t>
              </w:r>
            </w:hyperlink>
          </w:p>
          <w:p w:rsidR="00D77DB9" w:rsidRPr="005F0B8A" w:rsidRDefault="000E5EFB" w:rsidP="000E5EFB">
            <w:r w:rsidRPr="005F0B8A">
              <w:rPr>
                <w:bCs/>
              </w:rPr>
              <w:tab/>
            </w:r>
            <w:r w:rsidRPr="005F0B8A">
              <w:rPr>
                <w:bCs/>
              </w:rPr>
              <w:tab/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25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2 venue 2 name</w:t>
            </w:r>
          </w:p>
        </w:tc>
        <w:tc>
          <w:tcPr>
            <w:tcW w:w="13298" w:type="dxa"/>
          </w:tcPr>
          <w:p w:rsidR="00D77DB9" w:rsidRPr="005F0B8A" w:rsidRDefault="000E5EFB" w:rsidP="000E5EFB">
            <w:r w:rsidRPr="005F0B8A">
              <w:t>La Terrasse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26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2 venue 2 address</w:t>
            </w:r>
          </w:p>
        </w:tc>
        <w:tc>
          <w:tcPr>
            <w:tcW w:w="13298" w:type="dxa"/>
          </w:tcPr>
          <w:p w:rsidR="000E5EFB" w:rsidRPr="005F0B8A" w:rsidRDefault="000E5EFB" w:rsidP="000E5EF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</w:pPr>
            <w:r w:rsidRPr="005F0B8A">
              <w:rPr>
                <w:bCs/>
              </w:rPr>
              <w:t>Esplanade du Général Eisenhower</w:t>
            </w:r>
            <w:r w:rsidRPr="005F0B8A">
              <w:t xml:space="preserve"> </w:t>
            </w:r>
          </w:p>
          <w:p w:rsidR="000E5EFB" w:rsidRPr="005F0B8A" w:rsidRDefault="000E5EFB" w:rsidP="000E5EF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</w:pPr>
            <w:r w:rsidRPr="005F0B8A">
              <w:t>14050 Caen</w:t>
            </w:r>
          </w:p>
          <w:p w:rsidR="00D77DB9" w:rsidRPr="005F0B8A" w:rsidRDefault="000E5EFB" w:rsidP="000E5EFB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 w:hanging="720"/>
            </w:pPr>
            <w:r w:rsidRPr="005F0B8A">
              <w:rPr>
                <w:bCs/>
              </w:rPr>
              <w:tab/>
            </w:r>
            <w:r w:rsidRPr="005F0B8A">
              <w:rPr>
                <w:bCs/>
              </w:rPr>
              <w:tab/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27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2 venue 2 contact number</w:t>
            </w:r>
          </w:p>
        </w:tc>
        <w:tc>
          <w:tcPr>
            <w:tcW w:w="13298" w:type="dxa"/>
          </w:tcPr>
          <w:p w:rsidR="00D77DB9" w:rsidRPr="005F0B8A" w:rsidRDefault="000E5EFB" w:rsidP="000E5EFB">
            <w:r w:rsidRPr="005F0B8A">
              <w:t>33 (0)2 31 06 06 44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28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2 venue 2 URL</w:t>
            </w:r>
          </w:p>
        </w:tc>
        <w:tc>
          <w:tcPr>
            <w:tcW w:w="13298" w:type="dxa"/>
          </w:tcPr>
          <w:p w:rsidR="00D77DB9" w:rsidRPr="005F0B8A" w:rsidRDefault="000E5EFB" w:rsidP="000E5EFB">
            <w:r w:rsidRPr="005F0B8A">
              <w:t>www.</w:t>
            </w:r>
            <w:r w:rsidRPr="005F0B8A">
              <w:rPr>
                <w:bCs/>
              </w:rPr>
              <w:t>memorial</w:t>
            </w:r>
            <w:r w:rsidRPr="005F0B8A">
              <w:t>-</w:t>
            </w:r>
            <w:r w:rsidRPr="005F0B8A">
              <w:rPr>
                <w:bCs/>
              </w:rPr>
              <w:t>caen</w:t>
            </w:r>
            <w:r w:rsidRPr="005F0B8A">
              <w:t>.fr/organiser-votre-visite/seul.../</w:t>
            </w:r>
            <w:r w:rsidRPr="005F0B8A">
              <w:rPr>
                <w:bCs/>
              </w:rPr>
              <w:t>restaurants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29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Paragraph 3 heading</w:t>
            </w:r>
          </w:p>
        </w:tc>
        <w:tc>
          <w:tcPr>
            <w:tcW w:w="13298" w:type="dxa"/>
          </w:tcPr>
          <w:p w:rsidR="00D77DB9" w:rsidRPr="005F0B8A" w:rsidRDefault="009842C5" w:rsidP="00F300AB">
            <w:r w:rsidRPr="005F0B8A">
              <w:t xml:space="preserve">La </w:t>
            </w:r>
            <w:r w:rsidR="00F300AB">
              <w:t>p</w:t>
            </w:r>
            <w:r w:rsidRPr="005F0B8A">
              <w:t xml:space="preserve">lace </w:t>
            </w:r>
            <w:r w:rsidR="00F300AB">
              <w:t>Saint-Sauveur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30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Paragraph 3 text</w:t>
            </w:r>
          </w:p>
        </w:tc>
        <w:tc>
          <w:tcPr>
            <w:tcW w:w="13298" w:type="dxa"/>
          </w:tcPr>
          <w:p w:rsidR="00D77DB9" w:rsidRPr="005F0B8A" w:rsidRDefault="00A26E05" w:rsidP="005F0B8A">
            <w:r w:rsidRPr="005F0B8A">
              <w:t>Théâtre</w:t>
            </w:r>
            <w:r w:rsidR="00511663" w:rsidRPr="005F0B8A">
              <w:t xml:space="preserve"> de nombreuses manifestations festives de la ville de Caen, la place </w:t>
            </w:r>
            <w:r w:rsidR="00F300AB">
              <w:t>Saint-Sauveur</w:t>
            </w:r>
            <w:r w:rsidR="00511663" w:rsidRPr="005F0B8A">
              <w:t xml:space="preserve"> accueille régulièrement les chalets du marché de Noël </w:t>
            </w:r>
            <w:r w:rsidRPr="005F0B8A">
              <w:t>et se transforme en jardin d’été durant les mois de juillet et août, lors du festival « d’un jardin à l’autre ». Il est agréable de s’y attabler pour prendre un verre ou s</w:t>
            </w:r>
            <w:r w:rsidR="00CF47F2" w:rsidRPr="005F0B8A">
              <w:t xml:space="preserve">e </w:t>
            </w:r>
            <w:r w:rsidRPr="005F0B8A">
              <w:t>restaurer.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31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 3 venue 1 name</w:t>
            </w:r>
          </w:p>
        </w:tc>
        <w:tc>
          <w:tcPr>
            <w:tcW w:w="13298" w:type="dxa"/>
          </w:tcPr>
          <w:p w:rsidR="00D77DB9" w:rsidRPr="005F0B8A" w:rsidRDefault="00A26E05" w:rsidP="000E5EFB">
            <w:r w:rsidRPr="005F0B8A">
              <w:t>La Manufacture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32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 3 venue 1 address</w:t>
            </w:r>
          </w:p>
        </w:tc>
        <w:tc>
          <w:tcPr>
            <w:tcW w:w="13298" w:type="dxa"/>
          </w:tcPr>
          <w:p w:rsidR="00A26E05" w:rsidRPr="005F0B8A" w:rsidRDefault="00A26E05" w:rsidP="000E5EFB">
            <w:pPr>
              <w:widowControl w:val="0"/>
              <w:autoSpaceDE w:val="0"/>
              <w:autoSpaceDN w:val="0"/>
              <w:adjustRightInd w:val="0"/>
            </w:pPr>
            <w:r w:rsidRPr="005F0B8A">
              <w:t xml:space="preserve">29 </w:t>
            </w:r>
            <w:r w:rsidR="00F300AB">
              <w:t>p</w:t>
            </w:r>
            <w:r w:rsidRPr="005F0B8A">
              <w:t>lace Saint-Sauveur</w:t>
            </w:r>
          </w:p>
          <w:p w:rsidR="00D77DB9" w:rsidRPr="005F0B8A" w:rsidRDefault="00A26E05" w:rsidP="000E5EFB">
            <w:pPr>
              <w:widowControl w:val="0"/>
              <w:autoSpaceDE w:val="0"/>
              <w:autoSpaceDN w:val="0"/>
              <w:adjustRightInd w:val="0"/>
            </w:pPr>
            <w:r w:rsidRPr="005F0B8A">
              <w:t>14000 Caen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33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 3 venue 1 contact number</w:t>
            </w:r>
          </w:p>
        </w:tc>
        <w:tc>
          <w:tcPr>
            <w:tcW w:w="13298" w:type="dxa"/>
          </w:tcPr>
          <w:p w:rsidR="00D77DB9" w:rsidRPr="005F0B8A" w:rsidRDefault="00A26E05" w:rsidP="000E5EFB">
            <w:r w:rsidRPr="005F0B8A">
              <w:t>33 (0)2 31 28 72 01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34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 3 venue 1 URL</w:t>
            </w:r>
          </w:p>
        </w:tc>
        <w:tc>
          <w:tcPr>
            <w:tcW w:w="13298" w:type="dxa"/>
          </w:tcPr>
          <w:p w:rsidR="00D77DB9" w:rsidRPr="005F0B8A" w:rsidRDefault="00A26E05" w:rsidP="000E5EFB">
            <w:r w:rsidRPr="005F0B8A">
              <w:t>www.la-manufacture-caen.fr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35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 3 venue 2 name</w:t>
            </w:r>
          </w:p>
        </w:tc>
        <w:tc>
          <w:tcPr>
            <w:tcW w:w="13298" w:type="dxa"/>
          </w:tcPr>
          <w:p w:rsidR="00D77DB9" w:rsidRPr="005F0B8A" w:rsidRDefault="002D553B" w:rsidP="000E5EFB">
            <w:pPr>
              <w:widowControl w:val="0"/>
              <w:autoSpaceDE w:val="0"/>
              <w:autoSpaceDN w:val="0"/>
              <w:adjustRightInd w:val="0"/>
            </w:pPr>
            <w:r w:rsidRPr="005F0B8A">
              <w:t>La Dolce Vita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36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 3 venue 2 address</w:t>
            </w:r>
          </w:p>
        </w:tc>
        <w:tc>
          <w:tcPr>
            <w:tcW w:w="13298" w:type="dxa"/>
          </w:tcPr>
          <w:p w:rsidR="002D553B" w:rsidRPr="005F0B8A" w:rsidRDefault="002D553B" w:rsidP="000E5EFB">
            <w:pPr>
              <w:widowControl w:val="0"/>
              <w:autoSpaceDE w:val="0"/>
              <w:autoSpaceDN w:val="0"/>
              <w:adjustRightInd w:val="0"/>
            </w:pPr>
            <w:r w:rsidRPr="005F0B8A">
              <w:t>43 Rue Saint-Sauveur</w:t>
            </w:r>
          </w:p>
          <w:p w:rsidR="00D77DB9" w:rsidRPr="005F0B8A" w:rsidRDefault="002D553B" w:rsidP="000E5EFB">
            <w:pPr>
              <w:widowControl w:val="0"/>
              <w:autoSpaceDE w:val="0"/>
              <w:autoSpaceDN w:val="0"/>
              <w:adjustRightInd w:val="0"/>
            </w:pPr>
            <w:r w:rsidRPr="005F0B8A">
              <w:t>14000 Caen, France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37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 3 venue 2 contact number</w:t>
            </w:r>
          </w:p>
        </w:tc>
        <w:tc>
          <w:tcPr>
            <w:tcW w:w="13298" w:type="dxa"/>
          </w:tcPr>
          <w:p w:rsidR="00D77DB9" w:rsidRPr="005F0B8A" w:rsidRDefault="002D553B" w:rsidP="000E5EFB">
            <w:r w:rsidRPr="005F0B8A">
              <w:t>02 31 86 57 75</w:t>
            </w:r>
          </w:p>
        </w:tc>
      </w:tr>
      <w:tr w:rsidR="00D77DB9" w:rsidRPr="005F0B8A">
        <w:tc>
          <w:tcPr>
            <w:tcW w:w="500" w:type="dxa"/>
            <w:shd w:val="clear" w:color="auto" w:fill="8EAADB"/>
          </w:tcPr>
          <w:p w:rsidR="00D77DB9" w:rsidRPr="005F0B8A" w:rsidRDefault="008102D9" w:rsidP="000E5EFB">
            <w:r w:rsidRPr="005F0B8A">
              <w:t>38</w:t>
            </w:r>
          </w:p>
        </w:tc>
        <w:tc>
          <w:tcPr>
            <w:tcW w:w="2000" w:type="dxa"/>
            <w:shd w:val="clear" w:color="auto" w:fill="8EAADB"/>
          </w:tcPr>
          <w:p w:rsidR="00D77DB9" w:rsidRPr="005F0B8A" w:rsidRDefault="008102D9" w:rsidP="000E5EFB">
            <w:r w:rsidRPr="005F0B8A">
              <w:t>Para 3 venue 2 URL</w:t>
            </w:r>
          </w:p>
        </w:tc>
        <w:tc>
          <w:tcPr>
            <w:tcW w:w="13298" w:type="dxa"/>
          </w:tcPr>
          <w:p w:rsidR="00D77DB9" w:rsidRPr="005F0B8A" w:rsidRDefault="00CE5116" w:rsidP="000E5EFB">
            <w:hyperlink r:id="rId8" w:history="1">
              <w:r w:rsidR="006A41DF" w:rsidRPr="005F0B8A">
                <w:rPr>
                  <w:rStyle w:val="Lienhypertexte"/>
                  <w:color w:val="auto"/>
                </w:rPr>
                <w:t>https://fr-fr.facebook.com/pages/...</w:t>
              </w:r>
              <w:r w:rsidR="006A41DF" w:rsidRPr="005F0B8A">
                <w:rPr>
                  <w:rStyle w:val="Lienhypertexte"/>
                  <w:bCs/>
                  <w:color w:val="auto"/>
                </w:rPr>
                <w:t>Dolce</w:t>
              </w:r>
              <w:r w:rsidR="006A41DF" w:rsidRPr="005F0B8A">
                <w:rPr>
                  <w:rStyle w:val="Lienhypertexte"/>
                  <w:color w:val="auto"/>
                </w:rPr>
                <w:t>-</w:t>
              </w:r>
              <w:r w:rsidR="006A41DF" w:rsidRPr="005F0B8A">
                <w:rPr>
                  <w:rStyle w:val="Lienhypertexte"/>
                  <w:bCs/>
                  <w:color w:val="auto"/>
                </w:rPr>
                <w:t>Vita</w:t>
              </w:r>
            </w:hyperlink>
            <w:r w:rsidR="006A41DF" w:rsidRPr="005F0B8A">
              <w:rPr>
                <w:bCs/>
              </w:rPr>
              <w:t xml:space="preserve"> 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39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Paragraph 4 heading</w:t>
            </w:r>
          </w:p>
        </w:tc>
        <w:tc>
          <w:tcPr>
            <w:tcW w:w="13298" w:type="dxa"/>
          </w:tcPr>
          <w:p w:rsidR="00D77DB9" w:rsidRPr="005F0B8A" w:rsidRDefault="00B653E2" w:rsidP="000E5EFB">
            <w:r w:rsidRPr="005F0B8A">
              <w:t>Le port de plaisance</w:t>
            </w:r>
            <w:r w:rsidR="004602E8" w:rsidRPr="005F0B8A">
              <w:t xml:space="preserve"> et le canal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40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Paragraph 4 text</w:t>
            </w:r>
          </w:p>
        </w:tc>
        <w:tc>
          <w:tcPr>
            <w:tcW w:w="13298" w:type="dxa"/>
          </w:tcPr>
          <w:p w:rsidR="00D77DB9" w:rsidRPr="005F0B8A" w:rsidRDefault="003E5CC6" w:rsidP="00DE7AA9">
            <w:r w:rsidRPr="005F0B8A">
              <w:t>U</w:t>
            </w:r>
            <w:r w:rsidR="004602E8" w:rsidRPr="005F0B8A">
              <w:t xml:space="preserve">ne </w:t>
            </w:r>
            <w:r w:rsidRPr="005F0B8A">
              <w:t>promenade</w:t>
            </w:r>
            <w:r w:rsidR="004602E8" w:rsidRPr="005F0B8A">
              <w:t xml:space="preserve"> à pied ou à vélo </w:t>
            </w:r>
            <w:r w:rsidR="00DE7AA9" w:rsidRPr="005F0B8A">
              <w:t>sur</w:t>
            </w:r>
            <w:r w:rsidR="004602E8" w:rsidRPr="005F0B8A">
              <w:t xml:space="preserve"> </w:t>
            </w:r>
            <w:r w:rsidR="00DE7AA9" w:rsidRPr="005F0B8A">
              <w:t xml:space="preserve">la voie verte le long </w:t>
            </w:r>
            <w:r w:rsidRPr="005F0B8A">
              <w:t xml:space="preserve">du canal reliant Caen à la mer </w:t>
            </w:r>
            <w:r w:rsidR="004602E8" w:rsidRPr="005F0B8A">
              <w:t xml:space="preserve">vous fera découvrir une autre facette de la </w:t>
            </w:r>
            <w:r w:rsidR="00511663" w:rsidRPr="005F0B8A">
              <w:t>ville</w:t>
            </w:r>
            <w:r w:rsidR="00D43D2F" w:rsidRPr="005F0B8A">
              <w:t xml:space="preserve"> et de ses alentours</w:t>
            </w:r>
            <w:r w:rsidR="00511663" w:rsidRPr="005F0B8A">
              <w:t>.</w:t>
            </w:r>
            <w:r w:rsidR="00D43D2F" w:rsidRPr="005F0B8A">
              <w:t xml:space="preserve"> Le port de plaisa</w:t>
            </w:r>
            <w:r w:rsidR="00F300AB">
              <w:t>nce, Pegasus Bridge, Benouville</w:t>
            </w:r>
            <w:r w:rsidR="00D43D2F" w:rsidRPr="005F0B8A">
              <w:t xml:space="preserve"> méritent une attention particulière.</w:t>
            </w:r>
          </w:p>
        </w:tc>
      </w:tr>
      <w:tr w:rsidR="00D77DB9" w:rsidRPr="005F0B8A">
        <w:tc>
          <w:tcPr>
            <w:tcW w:w="500" w:type="dxa"/>
            <w:shd w:val="clear" w:color="auto" w:fill="0070C0"/>
          </w:tcPr>
          <w:p w:rsidR="00D77DB9" w:rsidRPr="005F0B8A" w:rsidRDefault="008102D9" w:rsidP="000E5EFB">
            <w:r w:rsidRPr="005F0B8A">
              <w:t>41</w:t>
            </w:r>
          </w:p>
        </w:tc>
        <w:tc>
          <w:tcPr>
            <w:tcW w:w="2000" w:type="dxa"/>
            <w:shd w:val="clear" w:color="auto" w:fill="0070C0"/>
          </w:tcPr>
          <w:p w:rsidR="00D77DB9" w:rsidRPr="005F0B8A" w:rsidRDefault="008102D9" w:rsidP="000E5EFB">
            <w:r w:rsidRPr="005F0B8A">
              <w:t>Para 4 venue 1 name</w:t>
            </w:r>
          </w:p>
        </w:tc>
        <w:tc>
          <w:tcPr>
            <w:tcW w:w="13298" w:type="dxa"/>
          </w:tcPr>
          <w:p w:rsidR="00D77DB9" w:rsidRPr="005F0B8A" w:rsidRDefault="00511663" w:rsidP="000E5EFB">
            <w:r w:rsidRPr="005F0B8A">
              <w:t>Port de plaisance</w:t>
            </w:r>
          </w:p>
        </w:tc>
      </w:tr>
      <w:tr w:rsidR="00511663" w:rsidRPr="005F0B8A">
        <w:tc>
          <w:tcPr>
            <w:tcW w:w="500" w:type="dxa"/>
            <w:shd w:val="clear" w:color="auto" w:fill="0070C0"/>
          </w:tcPr>
          <w:p w:rsidR="00511663" w:rsidRPr="005F0B8A" w:rsidRDefault="00511663" w:rsidP="000E5EFB">
            <w:r w:rsidRPr="005F0B8A">
              <w:t>42</w:t>
            </w:r>
          </w:p>
        </w:tc>
        <w:tc>
          <w:tcPr>
            <w:tcW w:w="2000" w:type="dxa"/>
            <w:shd w:val="clear" w:color="auto" w:fill="0070C0"/>
          </w:tcPr>
          <w:p w:rsidR="00511663" w:rsidRPr="005F0B8A" w:rsidRDefault="00511663" w:rsidP="000E5EFB">
            <w:r w:rsidRPr="005F0B8A">
              <w:t>Para 4 venue 1 address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 xml:space="preserve">Quai de la Londe </w:t>
            </w:r>
          </w:p>
          <w:p w:rsidR="00511663" w:rsidRPr="005F0B8A" w:rsidRDefault="00511663" w:rsidP="000E5EFB">
            <w:r w:rsidRPr="005F0B8A">
              <w:t>14000 Caen </w:t>
            </w:r>
          </w:p>
        </w:tc>
      </w:tr>
      <w:tr w:rsidR="00511663" w:rsidRPr="005F0B8A">
        <w:tc>
          <w:tcPr>
            <w:tcW w:w="500" w:type="dxa"/>
            <w:shd w:val="clear" w:color="auto" w:fill="0070C0"/>
          </w:tcPr>
          <w:p w:rsidR="00511663" w:rsidRPr="005F0B8A" w:rsidRDefault="00511663" w:rsidP="000E5EFB">
            <w:r w:rsidRPr="005F0B8A">
              <w:t>43</w:t>
            </w:r>
          </w:p>
        </w:tc>
        <w:tc>
          <w:tcPr>
            <w:tcW w:w="2000" w:type="dxa"/>
            <w:shd w:val="clear" w:color="auto" w:fill="0070C0"/>
          </w:tcPr>
          <w:p w:rsidR="00511663" w:rsidRPr="005F0B8A" w:rsidRDefault="00511663" w:rsidP="000E5EFB">
            <w:r w:rsidRPr="005F0B8A">
              <w:t>Para 4 venue 1 contact number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 xml:space="preserve">Tél. : 02 31 95 24 47 </w:t>
            </w:r>
          </w:p>
        </w:tc>
      </w:tr>
      <w:tr w:rsidR="00511663" w:rsidRPr="005F0B8A">
        <w:tc>
          <w:tcPr>
            <w:tcW w:w="500" w:type="dxa"/>
            <w:shd w:val="clear" w:color="auto" w:fill="0070C0"/>
          </w:tcPr>
          <w:p w:rsidR="00511663" w:rsidRPr="005F0B8A" w:rsidRDefault="00511663" w:rsidP="000E5EFB">
            <w:r w:rsidRPr="005F0B8A">
              <w:t>44</w:t>
            </w:r>
          </w:p>
        </w:tc>
        <w:tc>
          <w:tcPr>
            <w:tcW w:w="2000" w:type="dxa"/>
            <w:shd w:val="clear" w:color="auto" w:fill="0070C0"/>
          </w:tcPr>
          <w:p w:rsidR="00511663" w:rsidRPr="005F0B8A" w:rsidRDefault="00511663" w:rsidP="000E5EFB">
            <w:r w:rsidRPr="005F0B8A">
              <w:t>Para 4 venue 1 URL</w:t>
            </w:r>
          </w:p>
        </w:tc>
        <w:tc>
          <w:tcPr>
            <w:tcW w:w="13298" w:type="dxa"/>
          </w:tcPr>
          <w:p w:rsidR="00511663" w:rsidRPr="005F0B8A" w:rsidRDefault="00CE5116" w:rsidP="000E5EFB">
            <w:hyperlink r:id="rId9" w:history="1">
              <w:r w:rsidR="00511663" w:rsidRPr="005F0B8A">
                <w:rPr>
                  <w:rStyle w:val="Lienhypertexte"/>
                  <w:color w:val="auto"/>
                </w:rPr>
                <w:t>www.caen-plaisance.com</w:t>
              </w:r>
            </w:hyperlink>
            <w:r w:rsidR="00511663" w:rsidRPr="005F0B8A">
              <w:t xml:space="preserve"> </w:t>
            </w:r>
          </w:p>
        </w:tc>
      </w:tr>
      <w:tr w:rsidR="00511663" w:rsidRPr="005F0B8A">
        <w:tc>
          <w:tcPr>
            <w:tcW w:w="500" w:type="dxa"/>
            <w:shd w:val="clear" w:color="auto" w:fill="0070C0"/>
          </w:tcPr>
          <w:p w:rsidR="00511663" w:rsidRPr="005F0B8A" w:rsidRDefault="00511663" w:rsidP="000E5EFB">
            <w:r w:rsidRPr="005F0B8A">
              <w:t>45</w:t>
            </w:r>
          </w:p>
        </w:tc>
        <w:tc>
          <w:tcPr>
            <w:tcW w:w="2000" w:type="dxa"/>
            <w:shd w:val="clear" w:color="auto" w:fill="0070C0"/>
          </w:tcPr>
          <w:p w:rsidR="00511663" w:rsidRPr="005F0B8A" w:rsidRDefault="00511663" w:rsidP="000E5EFB">
            <w:r w:rsidRPr="005F0B8A">
              <w:t>Para 4 venue 2 name</w:t>
            </w:r>
          </w:p>
        </w:tc>
        <w:tc>
          <w:tcPr>
            <w:tcW w:w="13298" w:type="dxa"/>
          </w:tcPr>
          <w:p w:rsidR="00511663" w:rsidRPr="005F0B8A" w:rsidRDefault="00511663" w:rsidP="00F300AB">
            <w:r w:rsidRPr="005F0B8A">
              <w:t>Le canal reliant C</w:t>
            </w:r>
            <w:r w:rsidR="00F300AB">
              <w:t>aen</w:t>
            </w:r>
            <w:r w:rsidRPr="005F0B8A">
              <w:t xml:space="preserve"> à la mer</w:t>
            </w:r>
          </w:p>
        </w:tc>
      </w:tr>
      <w:tr w:rsidR="00511663" w:rsidRPr="005F0B8A">
        <w:tc>
          <w:tcPr>
            <w:tcW w:w="500" w:type="dxa"/>
            <w:shd w:val="clear" w:color="auto" w:fill="0070C0"/>
          </w:tcPr>
          <w:p w:rsidR="00511663" w:rsidRPr="005F0B8A" w:rsidRDefault="00511663" w:rsidP="000E5EFB">
            <w:r w:rsidRPr="005F0B8A">
              <w:t>46</w:t>
            </w:r>
          </w:p>
        </w:tc>
        <w:tc>
          <w:tcPr>
            <w:tcW w:w="2000" w:type="dxa"/>
            <w:shd w:val="clear" w:color="auto" w:fill="0070C0"/>
          </w:tcPr>
          <w:p w:rsidR="00511663" w:rsidRPr="005F0B8A" w:rsidRDefault="00511663" w:rsidP="000E5EFB">
            <w:r w:rsidRPr="005F0B8A">
              <w:t>Para 4 venue 2 address</w:t>
            </w:r>
          </w:p>
        </w:tc>
        <w:tc>
          <w:tcPr>
            <w:tcW w:w="13298" w:type="dxa"/>
          </w:tcPr>
          <w:p w:rsidR="00511663" w:rsidRPr="005F0B8A" w:rsidRDefault="00511663" w:rsidP="000E5EFB"/>
        </w:tc>
      </w:tr>
      <w:tr w:rsidR="00511663" w:rsidRPr="005F0B8A">
        <w:tc>
          <w:tcPr>
            <w:tcW w:w="500" w:type="dxa"/>
            <w:shd w:val="clear" w:color="auto" w:fill="0070C0"/>
          </w:tcPr>
          <w:p w:rsidR="00511663" w:rsidRPr="005F0B8A" w:rsidRDefault="00511663" w:rsidP="000E5EFB">
            <w:r w:rsidRPr="005F0B8A">
              <w:t>47</w:t>
            </w:r>
          </w:p>
        </w:tc>
        <w:tc>
          <w:tcPr>
            <w:tcW w:w="2000" w:type="dxa"/>
            <w:shd w:val="clear" w:color="auto" w:fill="0070C0"/>
          </w:tcPr>
          <w:p w:rsidR="00511663" w:rsidRPr="005F0B8A" w:rsidRDefault="00511663" w:rsidP="000E5EFB">
            <w:r w:rsidRPr="005F0B8A">
              <w:t>Para 4 venue 2 contact number</w:t>
            </w:r>
          </w:p>
        </w:tc>
        <w:tc>
          <w:tcPr>
            <w:tcW w:w="13298" w:type="dxa"/>
          </w:tcPr>
          <w:p w:rsidR="00511663" w:rsidRPr="005F0B8A" w:rsidRDefault="00511663" w:rsidP="000E5EFB"/>
          <w:p w:rsidR="00DE7AA9" w:rsidRPr="005F0B8A" w:rsidRDefault="00DE7AA9" w:rsidP="000E5EFB"/>
        </w:tc>
      </w:tr>
      <w:tr w:rsidR="00511663" w:rsidRPr="005F0B8A">
        <w:tc>
          <w:tcPr>
            <w:tcW w:w="500" w:type="dxa"/>
            <w:shd w:val="clear" w:color="auto" w:fill="0070C0"/>
          </w:tcPr>
          <w:p w:rsidR="00511663" w:rsidRPr="005F0B8A" w:rsidRDefault="00511663" w:rsidP="000E5EFB">
            <w:r w:rsidRPr="005F0B8A">
              <w:t>48</w:t>
            </w:r>
          </w:p>
        </w:tc>
        <w:tc>
          <w:tcPr>
            <w:tcW w:w="2000" w:type="dxa"/>
            <w:shd w:val="clear" w:color="auto" w:fill="0070C0"/>
          </w:tcPr>
          <w:p w:rsidR="00511663" w:rsidRPr="005F0B8A" w:rsidRDefault="00511663" w:rsidP="000E5EFB">
            <w:r w:rsidRPr="005F0B8A">
              <w:t>Para 4 venue 2 URL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>http://www.caen-tourisme.fr/fr/decouvrir-caen/patrimoine-naturel/port-de-plaisance-et-son-canal</w:t>
            </w:r>
          </w:p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49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Paragraph 5 heading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>La Prairie</w:t>
            </w:r>
          </w:p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50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Paragraph 5 text</w:t>
            </w:r>
          </w:p>
        </w:tc>
        <w:tc>
          <w:tcPr>
            <w:tcW w:w="13298" w:type="dxa"/>
          </w:tcPr>
          <w:p w:rsidR="00511663" w:rsidRPr="005F0B8A" w:rsidRDefault="00511663" w:rsidP="00CF47F2">
            <w:pPr>
              <w:widowControl w:val="0"/>
              <w:autoSpaceDE w:val="0"/>
              <w:autoSpaceDN w:val="0"/>
              <w:adjustRightInd w:val="0"/>
              <w:spacing w:after="100"/>
              <w:jc w:val="both"/>
            </w:pPr>
            <w:r w:rsidRPr="005F0B8A">
              <w:t xml:space="preserve">Inscrite à l’inventaire depuis 1932, La Prairie est </w:t>
            </w:r>
            <w:r w:rsidRPr="005F0B8A">
              <w:rPr>
                <w:bCs/>
              </w:rPr>
              <w:t xml:space="preserve">le poumon vert de la ville. </w:t>
            </w:r>
            <w:r w:rsidR="00F300AB">
              <w:t>A deux pas du centre-</w:t>
            </w:r>
            <w:r w:rsidRPr="005F0B8A">
              <w:t>ville,</w:t>
            </w:r>
            <w:r w:rsidRPr="005F0B8A">
              <w:rPr>
                <w:bCs/>
              </w:rPr>
              <w:t xml:space="preserve"> ce site </w:t>
            </w:r>
            <w:r w:rsidR="0005233D" w:rsidRPr="005F0B8A">
              <w:t xml:space="preserve">protégé </w:t>
            </w:r>
            <w:r w:rsidRPr="005F0B8A">
              <w:rPr>
                <w:bCs/>
              </w:rPr>
              <w:t xml:space="preserve">de </w:t>
            </w:r>
            <w:r w:rsidRPr="005F0B8A">
              <w:t>90 hectares sert de réservoir</w:t>
            </w:r>
            <w:r w:rsidR="006D65CD" w:rsidRPr="005F0B8A">
              <w:t xml:space="preserve"> lors des crues de l’Orne. Son </w:t>
            </w:r>
            <w:r w:rsidRPr="005F0B8A">
              <w:t xml:space="preserve">milieu naturel humide abrite une réserve ornithologique et constitue un site d’observation champêtre </w:t>
            </w:r>
            <w:r w:rsidR="006D65CD" w:rsidRPr="005F0B8A">
              <w:t xml:space="preserve">unique en son genre. </w:t>
            </w:r>
            <w:r w:rsidR="00F300AB">
              <w:t>Lieu de bal</w:t>
            </w:r>
            <w:r w:rsidRPr="005F0B8A">
              <w:t>ades et de jogging, c’est</w:t>
            </w:r>
            <w:r w:rsidR="00CF47F2" w:rsidRPr="005F0B8A">
              <w:t xml:space="preserve"> aussi</w:t>
            </w:r>
            <w:r w:rsidRPr="005F0B8A">
              <w:t xml:space="preserve"> là que se situe l’hippodrome de la ville, célèbre pour ses courses de trot.</w:t>
            </w:r>
          </w:p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51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 5 venue 1 name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>La Prairie</w:t>
            </w:r>
          </w:p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52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 5 venue 1 address</w:t>
            </w:r>
          </w:p>
        </w:tc>
        <w:tc>
          <w:tcPr>
            <w:tcW w:w="13298" w:type="dxa"/>
          </w:tcPr>
          <w:p w:rsidR="00511663" w:rsidRPr="005F0B8A" w:rsidRDefault="00511663" w:rsidP="000E5EF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53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 5 venue 1 contact number</w:t>
            </w:r>
          </w:p>
        </w:tc>
        <w:tc>
          <w:tcPr>
            <w:tcW w:w="13298" w:type="dxa"/>
          </w:tcPr>
          <w:p w:rsidR="00511663" w:rsidRPr="005F0B8A" w:rsidRDefault="00511663" w:rsidP="000E5EFB"/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54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 5 venue 1 URL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>www.</w:t>
            </w:r>
            <w:r w:rsidRPr="005F0B8A">
              <w:rPr>
                <w:bCs/>
              </w:rPr>
              <w:t>caen</w:t>
            </w:r>
            <w:r w:rsidRPr="005F0B8A">
              <w:t>-tourisme.fr/fr/decouvrir-</w:t>
            </w:r>
            <w:r w:rsidRPr="005F0B8A">
              <w:rPr>
                <w:bCs/>
              </w:rPr>
              <w:t>caen</w:t>
            </w:r>
            <w:r w:rsidRPr="005F0B8A">
              <w:t>/.../</w:t>
            </w:r>
            <w:r w:rsidRPr="005F0B8A">
              <w:rPr>
                <w:bCs/>
              </w:rPr>
              <w:t>prairie</w:t>
            </w:r>
            <w:r w:rsidRPr="005F0B8A">
              <w:t>-et-hippodrome</w:t>
            </w:r>
          </w:p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55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 5 venue 2 name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>Hippodrome de Caen</w:t>
            </w:r>
          </w:p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56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 5 venue 2 address</w:t>
            </w:r>
          </w:p>
        </w:tc>
        <w:tc>
          <w:tcPr>
            <w:tcW w:w="13298" w:type="dxa"/>
          </w:tcPr>
          <w:p w:rsidR="00511663" w:rsidRPr="005F0B8A" w:rsidRDefault="00511663" w:rsidP="000E5EFB">
            <w:pPr>
              <w:widowControl w:val="0"/>
              <w:autoSpaceDE w:val="0"/>
              <w:autoSpaceDN w:val="0"/>
              <w:adjustRightInd w:val="0"/>
            </w:pPr>
            <w:r w:rsidRPr="005F0B8A">
              <w:t>Boulevard Yves Guillou</w:t>
            </w:r>
          </w:p>
          <w:p w:rsidR="00511663" w:rsidRPr="005F0B8A" w:rsidRDefault="00511663" w:rsidP="000E5EFB">
            <w:pPr>
              <w:widowControl w:val="0"/>
              <w:autoSpaceDE w:val="0"/>
              <w:autoSpaceDN w:val="0"/>
              <w:adjustRightInd w:val="0"/>
            </w:pPr>
            <w:r w:rsidRPr="005F0B8A">
              <w:t>14000 Caen</w:t>
            </w:r>
          </w:p>
          <w:p w:rsidR="00511663" w:rsidRPr="005F0B8A" w:rsidRDefault="00511663" w:rsidP="000E5EFB"/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57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 5 venue 2 contact number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>33 (0)2 31 27 50 80</w:t>
            </w:r>
          </w:p>
        </w:tc>
      </w:tr>
      <w:tr w:rsidR="00511663" w:rsidRPr="005F0B8A">
        <w:tc>
          <w:tcPr>
            <w:tcW w:w="500" w:type="dxa"/>
            <w:shd w:val="clear" w:color="auto" w:fill="8EAADB"/>
          </w:tcPr>
          <w:p w:rsidR="00511663" w:rsidRPr="005F0B8A" w:rsidRDefault="00511663" w:rsidP="000E5EFB">
            <w:r w:rsidRPr="005F0B8A">
              <w:t>58</w:t>
            </w:r>
          </w:p>
        </w:tc>
        <w:tc>
          <w:tcPr>
            <w:tcW w:w="2000" w:type="dxa"/>
            <w:shd w:val="clear" w:color="auto" w:fill="8EAADB"/>
          </w:tcPr>
          <w:p w:rsidR="00511663" w:rsidRPr="005F0B8A" w:rsidRDefault="00511663" w:rsidP="000E5EFB">
            <w:r w:rsidRPr="005F0B8A">
              <w:t>Para 5 venue 2 URL</w:t>
            </w:r>
          </w:p>
        </w:tc>
        <w:tc>
          <w:tcPr>
            <w:tcW w:w="13298" w:type="dxa"/>
          </w:tcPr>
          <w:p w:rsidR="00511663" w:rsidRPr="005F0B8A" w:rsidRDefault="00511663" w:rsidP="000E5EFB">
            <w:r w:rsidRPr="005F0B8A">
              <w:t>www.</w:t>
            </w:r>
            <w:r w:rsidRPr="005F0B8A">
              <w:rPr>
                <w:bCs/>
              </w:rPr>
              <w:t>hippodrome</w:t>
            </w:r>
            <w:r w:rsidRPr="005F0B8A">
              <w:t>-</w:t>
            </w:r>
            <w:r w:rsidRPr="005F0B8A">
              <w:rPr>
                <w:bCs/>
              </w:rPr>
              <w:t>caen</w:t>
            </w:r>
            <w:r w:rsidRPr="005F0B8A">
              <w:t>.com</w:t>
            </w:r>
          </w:p>
        </w:tc>
      </w:tr>
    </w:tbl>
    <w:p w:rsidR="00F31C67" w:rsidRPr="005F0B8A" w:rsidRDefault="00F31C67" w:rsidP="000E5EFB"/>
    <w:bookmarkEnd w:id="0"/>
    <w:sectPr w:rsidR="00F31C67" w:rsidRPr="005F0B8A" w:rsidSect="00DA0EA8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F987CCA"/>
    <w:lvl w:ilvl="0" w:tplc="DDE6643E">
      <w:numFmt w:val="none"/>
      <w:lvlText w:val=""/>
      <w:lvlJc w:val="left"/>
      <w:pPr>
        <w:tabs>
          <w:tab w:val="num" w:pos="360"/>
        </w:tabs>
      </w:pPr>
    </w:lvl>
    <w:lvl w:ilvl="1" w:tplc="2DE068E0">
      <w:numFmt w:val="decimal"/>
      <w:lvlText w:val=""/>
      <w:lvlJc w:val="left"/>
    </w:lvl>
    <w:lvl w:ilvl="2" w:tplc="EC948708">
      <w:numFmt w:val="decimal"/>
      <w:lvlText w:val=""/>
      <w:lvlJc w:val="left"/>
    </w:lvl>
    <w:lvl w:ilvl="3" w:tplc="DC064BC6">
      <w:numFmt w:val="decimal"/>
      <w:lvlText w:val=""/>
      <w:lvlJc w:val="left"/>
    </w:lvl>
    <w:lvl w:ilvl="4" w:tplc="5630D8DC">
      <w:numFmt w:val="decimal"/>
      <w:lvlText w:val=""/>
      <w:lvlJc w:val="left"/>
    </w:lvl>
    <w:lvl w:ilvl="5" w:tplc="2F0C693E">
      <w:numFmt w:val="decimal"/>
      <w:lvlText w:val=""/>
      <w:lvlJc w:val="left"/>
    </w:lvl>
    <w:lvl w:ilvl="6" w:tplc="0542F5A4">
      <w:numFmt w:val="decimal"/>
      <w:lvlText w:val=""/>
      <w:lvlJc w:val="left"/>
    </w:lvl>
    <w:lvl w:ilvl="7" w:tplc="31980404">
      <w:numFmt w:val="decimal"/>
      <w:lvlText w:val=""/>
      <w:lvlJc w:val="left"/>
    </w:lvl>
    <w:lvl w:ilvl="8" w:tplc="69704CD8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D77DB9"/>
    <w:rsid w:val="0005233D"/>
    <w:rsid w:val="00062C37"/>
    <w:rsid w:val="000E5EFB"/>
    <w:rsid w:val="0021129A"/>
    <w:rsid w:val="00292E2E"/>
    <w:rsid w:val="002D553B"/>
    <w:rsid w:val="003E5CC6"/>
    <w:rsid w:val="003E64CE"/>
    <w:rsid w:val="004602E8"/>
    <w:rsid w:val="0050113D"/>
    <w:rsid w:val="00511663"/>
    <w:rsid w:val="005349C6"/>
    <w:rsid w:val="005F0B8A"/>
    <w:rsid w:val="006624B1"/>
    <w:rsid w:val="006A41DF"/>
    <w:rsid w:val="006D65CD"/>
    <w:rsid w:val="0072661A"/>
    <w:rsid w:val="008102D9"/>
    <w:rsid w:val="0091118B"/>
    <w:rsid w:val="009842C5"/>
    <w:rsid w:val="00A26E05"/>
    <w:rsid w:val="00B653E2"/>
    <w:rsid w:val="00C811E8"/>
    <w:rsid w:val="00CB5139"/>
    <w:rsid w:val="00CE5116"/>
    <w:rsid w:val="00CF47F2"/>
    <w:rsid w:val="00D43D2F"/>
    <w:rsid w:val="00D77DB9"/>
    <w:rsid w:val="00DA0EA8"/>
    <w:rsid w:val="00DE7AA9"/>
    <w:rsid w:val="00E5200F"/>
    <w:rsid w:val="00E96747"/>
    <w:rsid w:val="00EC5A75"/>
    <w:rsid w:val="00F300AB"/>
    <w:rsid w:val="00F31C67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A8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DA0EA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51166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53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5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5116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5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usee-de-normandie.caen.fr/application-chateau" TargetMode="External"/><Relationship Id="rId6" Type="http://schemas.openxmlformats.org/officeDocument/2006/relationships/hyperlink" Target="http://www.cafemancel.com" TargetMode="External"/><Relationship Id="rId7" Type="http://schemas.openxmlformats.org/officeDocument/2006/relationships/hyperlink" Target="http://www.memorial-caen.fr/" TargetMode="External"/><Relationship Id="rId8" Type="http://schemas.openxmlformats.org/officeDocument/2006/relationships/hyperlink" Target="https://fr-fr.facebook.com/pages/...Dolce-Vita" TargetMode="External"/><Relationship Id="rId9" Type="http://schemas.openxmlformats.org/officeDocument/2006/relationships/hyperlink" Target="http://www.caen-plaisance.com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793</Words>
  <Characters>4522</Characters>
  <Application>Microsoft Macintosh Word</Application>
  <DocSecurity>0</DocSecurity>
  <Lines>37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HLK</cp:lastModifiedBy>
  <cp:revision>6</cp:revision>
  <dcterms:created xsi:type="dcterms:W3CDTF">2015-08-09T17:43:00Z</dcterms:created>
  <dcterms:modified xsi:type="dcterms:W3CDTF">2015-08-14T08:59:00Z</dcterms:modified>
  <cp:category/>
</cp:coreProperties>
</file>