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000000">
        <w:tc>
          <w:tcPr>
            <w:tcW w:w="500" w:type="dxa"/>
            <w:shd w:val="clear" w:color="auto" w:fill="FF0000"/>
          </w:tcPr>
          <w:p w:rsidR="00000000" w:rsidRDefault="003B076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00000" w:rsidRDefault="003B0762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00000" w:rsidRDefault="003B0762">
            <w:proofErr w:type="spellStart"/>
            <w:r>
              <w:t>ja_JP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3B076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00000" w:rsidRDefault="003B0762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00000" w:rsidRDefault="003B0762">
            <w:proofErr w:type="spellStart"/>
            <w:r>
              <w:t>Ibusuki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3B076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00000" w:rsidRDefault="003B0762">
            <w:r>
              <w:t>Category</w:t>
            </w:r>
          </w:p>
        </w:tc>
        <w:tc>
          <w:tcPr>
            <w:tcW w:w="13300" w:type="dxa"/>
          </w:tcPr>
          <w:p w:rsidR="00000000" w:rsidRDefault="003B0762">
            <w:r>
              <w:t xml:space="preserve">                                                                                             Where to eat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Destination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指宿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Country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Content name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指宿のグルメ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3B076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00000" w:rsidRDefault="003B0762">
            <w:r>
              <w:t>Destination ID</w:t>
            </w:r>
          </w:p>
        </w:tc>
        <w:tc>
          <w:tcPr>
            <w:tcW w:w="13300" w:type="dxa"/>
          </w:tcPr>
          <w:p w:rsidR="00000000" w:rsidRDefault="003B0762">
            <w:r>
              <w:t>www.hotels.com/de721894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Introduction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黒潮の影響を受け温暖な気候の指宿は、年中露地栽培が可能な全国でも数少ない野菜の産地です。指宿の美味しいオク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ラ、そら豆、さつまいもを頂きましょう。最近では、砂むし温泉の源泉でつくった温泉たまごと、地元の食材を使用した「温たまらん丼」などのご当地グルメも有名です。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Typical Dish(</w:t>
            </w:r>
            <w:proofErr w:type="spellStart"/>
            <w:r>
              <w:t>es</w:t>
            </w:r>
            <w:proofErr w:type="spellEnd"/>
            <w:r>
              <w:t>) text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温たまらん丼、黒豚、勝武士ラーメン、かつお料理、流しそうめん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Neighbourhood/Area 1 name</w:t>
            </w:r>
          </w:p>
        </w:tc>
        <w:tc>
          <w:tcPr>
            <w:tcW w:w="13300" w:type="dxa"/>
          </w:tcPr>
          <w:p w:rsidR="00000000" w:rsidRDefault="003B0762"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指宿駅前エリア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Neighbourho</w:t>
            </w:r>
            <w:r>
              <w:t>od/Area 1 content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指宿で食事場所が集まるのは指宿駅前です。指宿産の黒豚トンカツが食べられるお店をはじめ、昔ながらの定食屋や蕎麦処、イタリアンのお店が見つかります。ご当地グルメ「温たまらん丼」を頂きましょう。「おいしくてたまらない」と「たまご」をかけたネーミングの天然砂むし温泉で作った「温泉たまご」をメインにした丼です。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1 name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さつま黒豚と郷土料理　青葉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1 address</w:t>
            </w:r>
          </w:p>
        </w:tc>
        <w:tc>
          <w:tcPr>
            <w:tcW w:w="13300" w:type="dxa"/>
          </w:tcPr>
          <w:p w:rsidR="00000000" w:rsidRDefault="003B0762"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8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pgNum/>
              <w:t>9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pgNum/>
              <w:t>1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pgNum/>
              <w:t>-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pgNum/>
              <w:t>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pgNum/>
              <w:t>4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pgNum/>
              <w:t>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pgNum/>
              <w:t>5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pgNum/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鹿児島県指宿市湊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1-2-11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1 Tel.</w:t>
            </w:r>
          </w:p>
        </w:tc>
        <w:tc>
          <w:tcPr>
            <w:tcW w:w="13300" w:type="dxa"/>
          </w:tcPr>
          <w:p w:rsidR="00000000" w:rsidRDefault="003B0762"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+81 993-22-3356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lastRenderedPageBreak/>
              <w:t>15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Website URL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2 name</w:t>
            </w:r>
          </w:p>
        </w:tc>
        <w:tc>
          <w:tcPr>
            <w:tcW w:w="13300" w:type="dxa"/>
          </w:tcPr>
          <w:p w:rsidR="00000000" w:rsidRDefault="003B0762"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紅龍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2 address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891-0406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 xml:space="preserve">　鹿児島県指宿市湯の浜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3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‐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9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‐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11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2 Tel.</w:t>
            </w:r>
          </w:p>
        </w:tc>
        <w:tc>
          <w:tcPr>
            <w:tcW w:w="13300" w:type="dxa"/>
          </w:tcPr>
          <w:p w:rsidR="00000000" w:rsidRDefault="003B0762"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+81 993-22-6837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Website URL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Neighbourhood/Area 2 name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開聞駅エリア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 xml:space="preserve">Neighbourhood/Area 2 </w:t>
            </w:r>
            <w:r>
              <w:t>content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唐船峡のそうめん流しまで足を伸ばしてみるのも一興です。唐船峡は、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回転式そうめん流し器発祥の地です。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唐船峡のそうめん流しは昭和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37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年に始まり年間約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20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万人が訪れます。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 xml:space="preserve"> 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唐船峡という名前はその文字が示す通り、昔この地方が奥深い入り江にあった時代に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唐の船が出入りしていたということから、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土地の字名唐船ケ迫にちなんで付けられました。バスを利用して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JR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指宿駅から約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30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分、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JR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開聞駅から約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5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分です。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1 name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指宿市営唐船峡そうめん流し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1</w:t>
            </w:r>
            <w:r>
              <w:t xml:space="preserve"> address</w:t>
            </w:r>
          </w:p>
        </w:tc>
        <w:tc>
          <w:tcPr>
            <w:tcW w:w="13300" w:type="dxa"/>
          </w:tcPr>
          <w:p w:rsidR="00000000" w:rsidRDefault="003B0762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891-0603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鹿児島県指宿市開聞十町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5967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番地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1 Tel.</w:t>
            </w:r>
          </w:p>
        </w:tc>
        <w:tc>
          <w:tcPr>
            <w:tcW w:w="13300" w:type="dxa"/>
          </w:tcPr>
          <w:p w:rsidR="00000000" w:rsidRDefault="003B076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+81 993-32-2143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Website URL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2 name</w:t>
            </w:r>
          </w:p>
        </w:tc>
        <w:tc>
          <w:tcPr>
            <w:tcW w:w="13300" w:type="dxa"/>
          </w:tcPr>
          <w:p w:rsidR="00000000" w:rsidRDefault="003B0762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唐船峡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そうめん流し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鱒乃家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2 address</w:t>
            </w:r>
          </w:p>
        </w:tc>
        <w:tc>
          <w:tcPr>
            <w:tcW w:w="13300" w:type="dxa"/>
          </w:tcPr>
          <w:p w:rsidR="00000000" w:rsidRDefault="003B076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891-0604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鹿児島県指宿市開聞仙田８０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lastRenderedPageBreak/>
              <w:t>28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2 Tel.</w:t>
            </w:r>
          </w:p>
        </w:tc>
        <w:tc>
          <w:tcPr>
            <w:tcW w:w="13300" w:type="dxa"/>
          </w:tcPr>
          <w:p w:rsidR="00000000" w:rsidRDefault="003B0762">
            <w:r>
              <w:rPr>
                <w:rFonts w:ascii="HiraMinProN-W3" w:eastAsia="HiraMinProN-W3" w:hAnsi="Times New Roman"/>
                <w:sz w:val="24"/>
                <w:lang w:val="en-US" w:eastAsia="ja-JP"/>
              </w:rPr>
              <w:t xml:space="preserve">+81 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993-32-2084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Website URL</w:t>
            </w:r>
          </w:p>
        </w:tc>
        <w:tc>
          <w:tcPr>
            <w:tcW w:w="13300" w:type="dxa"/>
          </w:tcPr>
          <w:p w:rsidR="00000000" w:rsidRDefault="003B0762">
            <w:pPr>
              <w:tabs>
                <w:tab w:val="left" w:pos="1560"/>
              </w:tabs>
            </w:pPr>
            <w:bookmarkStart w:id="0" w:name="_GoBack"/>
            <w:bookmarkEnd w:id="0"/>
            <w:r>
              <w:rPr>
                <w:rFonts w:hint="eastAsia"/>
              </w:rPr>
              <w:t>http://www.masunoya.co.</w:t>
            </w:r>
            <w:r>
              <w:rPr>
                <w:rFonts w:hint="eastAsia"/>
              </w:rPr>
              <w:t>jp/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Neighbourhood/Area 3 name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Neighbourhood/Area 3 content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1 name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1 address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1 Tel.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Website URL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2 name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2 address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Restaurant 2 Tel.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B0762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00000" w:rsidRDefault="003B0762">
            <w:r>
              <w:t>Website URL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Neigh</w:t>
            </w:r>
            <w:r>
              <w:t>bourhood/Area 4 name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Neighbourhood/Area 4 content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1 name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lastRenderedPageBreak/>
              <w:t>43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1 address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1 Tel.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Website URL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2 name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2 address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Restaurant 2 Tel.</w:t>
            </w:r>
          </w:p>
        </w:tc>
        <w:tc>
          <w:tcPr>
            <w:tcW w:w="13300" w:type="dxa"/>
          </w:tcPr>
          <w:p w:rsidR="00000000" w:rsidRDefault="003B0762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B0762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000000" w:rsidRDefault="003B0762">
            <w:r>
              <w:t>Website URL</w:t>
            </w:r>
          </w:p>
        </w:tc>
        <w:tc>
          <w:tcPr>
            <w:tcW w:w="13300" w:type="dxa"/>
          </w:tcPr>
          <w:p w:rsidR="00000000" w:rsidRDefault="003B0762"/>
        </w:tc>
      </w:tr>
    </w:tbl>
    <w:p w:rsidR="00000000" w:rsidRDefault="003B0762"/>
    <w:sectPr w:rsidR="000000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0762"/>
    <w:rsid w:val="003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F0285C0-3E44-4CD3-9311-4A298E8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809</Words>
  <Characters>1217</Characters>
  <Application>Microsoft Office Word</Application>
  <DocSecurity>4</DocSecurity>
  <Lines>10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Seiko</cp:lastModifiedBy>
  <cp:revision>2</cp:revision>
  <dcterms:created xsi:type="dcterms:W3CDTF">2015-08-26T21:15:00Z</dcterms:created>
  <dcterms:modified xsi:type="dcterms:W3CDTF">2015-08-26T21:15:00Z</dcterms:modified>
</cp:coreProperties>
</file>