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B77949">
        <w:tc>
          <w:tcPr>
            <w:tcW w:w="500" w:type="dxa"/>
            <w:shd w:val="clear" w:color="auto" w:fill="FF0000"/>
          </w:tcPr>
          <w:p w:rsidR="00B77949" w:rsidRDefault="001170C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77949" w:rsidRDefault="001170C7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B77949" w:rsidRDefault="001170C7">
            <w:proofErr w:type="spellStart"/>
            <w:r>
              <w:t>da_DK</w:t>
            </w:r>
            <w:proofErr w:type="spellEnd"/>
          </w:p>
        </w:tc>
      </w:tr>
      <w:tr w:rsidR="00B77949">
        <w:tc>
          <w:tcPr>
            <w:tcW w:w="500" w:type="dxa"/>
            <w:shd w:val="clear" w:color="auto" w:fill="FF0000"/>
          </w:tcPr>
          <w:p w:rsidR="00B77949" w:rsidRDefault="001170C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77949" w:rsidRDefault="001170C7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77949" w:rsidRDefault="001170C7">
            <w:r>
              <w:t>Herning</w:t>
            </w:r>
          </w:p>
        </w:tc>
      </w:tr>
      <w:tr w:rsidR="00B77949">
        <w:tc>
          <w:tcPr>
            <w:tcW w:w="500" w:type="dxa"/>
            <w:shd w:val="clear" w:color="auto" w:fill="FF0000"/>
          </w:tcPr>
          <w:p w:rsidR="00B77949" w:rsidRDefault="001170C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77949" w:rsidRDefault="001170C7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B77949" w:rsidRDefault="001170C7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r>
              <w:t>Destination</w:t>
            </w:r>
          </w:p>
        </w:tc>
        <w:tc>
          <w:tcPr>
            <w:tcW w:w="13300" w:type="dxa"/>
          </w:tcPr>
          <w:p w:rsidR="00B77949" w:rsidRDefault="001170C7">
            <w:r w:rsidRPr="001170C7">
              <w:rPr>
                <w:rFonts w:ascii="Calibri" w:hAnsi="Calibri"/>
                <w:sz w:val="24"/>
                <w:szCs w:val="24"/>
                <w:lang w:val="da-DK"/>
              </w:rPr>
              <w:t>Herning</w:t>
            </w:r>
          </w:p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r>
              <w:t>Country</w:t>
            </w:r>
          </w:p>
        </w:tc>
        <w:tc>
          <w:tcPr>
            <w:tcW w:w="13300" w:type="dxa"/>
          </w:tcPr>
          <w:p w:rsidR="00B77949" w:rsidRDefault="001170C7">
            <w:r w:rsidRPr="001170C7">
              <w:rPr>
                <w:rFonts w:ascii="Calibri" w:hAnsi="Calibri"/>
                <w:sz w:val="24"/>
                <w:szCs w:val="24"/>
                <w:lang w:val="da-DK"/>
              </w:rPr>
              <w:t>Danmark</w:t>
            </w:r>
          </w:p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Pr="001170C7" w:rsidRDefault="001170C7" w:rsidP="001170C7">
            <w:pPr>
              <w:rPr>
                <w:rFonts w:asciiTheme="minorHAnsi" w:hAnsiTheme="minorHAnsi"/>
                <w:sz w:val="24"/>
                <w:szCs w:val="24"/>
              </w:rPr>
            </w:pPr>
            <w:r w:rsidRPr="001170C7">
              <w:rPr>
                <w:rFonts w:asciiTheme="minorHAnsi" w:hAnsiTheme="minorHAnsi"/>
                <w:sz w:val="24"/>
                <w:szCs w:val="24"/>
                <w:lang w:val="da-DK"/>
              </w:rPr>
              <w:t>Familievenligt</w:t>
            </w:r>
            <w:r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</w:t>
            </w:r>
          </w:p>
        </w:tc>
      </w:tr>
      <w:tr w:rsidR="00B77949">
        <w:tc>
          <w:tcPr>
            <w:tcW w:w="500" w:type="dxa"/>
            <w:shd w:val="clear" w:color="auto" w:fill="FF0000"/>
          </w:tcPr>
          <w:p w:rsidR="00B77949" w:rsidRDefault="001170C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77949" w:rsidRDefault="001170C7">
            <w:r>
              <w:t>Destination ID</w:t>
            </w:r>
          </w:p>
        </w:tc>
        <w:tc>
          <w:tcPr>
            <w:tcW w:w="13300" w:type="dxa"/>
          </w:tcPr>
          <w:p w:rsidR="00B77949" w:rsidRDefault="001170C7">
            <w:r>
              <w:t>www.hotels.com/de410428</w:t>
            </w:r>
          </w:p>
        </w:tc>
      </w:tr>
      <w:tr w:rsidR="00B77949" w:rsidRPr="001472E1">
        <w:tc>
          <w:tcPr>
            <w:tcW w:w="500" w:type="dxa"/>
            <w:shd w:val="clear" w:color="auto" w:fill="0070C0"/>
          </w:tcPr>
          <w:p w:rsidR="00B77949" w:rsidRDefault="001170C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77949" w:rsidRPr="001472E1" w:rsidRDefault="001170C7">
            <w:pPr>
              <w:rPr>
                <w:rFonts w:asciiTheme="minorHAnsi" w:hAnsiTheme="minorHAnsi"/>
                <w:sz w:val="24"/>
                <w:szCs w:val="24"/>
              </w:rPr>
            </w:pPr>
            <w:r w:rsidRPr="001472E1"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</w:tc>
        <w:tc>
          <w:tcPr>
            <w:tcW w:w="13300" w:type="dxa"/>
          </w:tcPr>
          <w:p w:rsidR="00B77949" w:rsidRPr="001472E1" w:rsidRDefault="001170C7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1472E1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I Herning vrimler det med sjove og spændende aktivteter for hele familien. </w:t>
            </w:r>
          </w:p>
        </w:tc>
      </w:tr>
      <w:tr w:rsidR="00B77949" w:rsidRPr="001170C7">
        <w:tc>
          <w:tcPr>
            <w:tcW w:w="500" w:type="dxa"/>
            <w:shd w:val="clear" w:color="auto" w:fill="9CC2E5"/>
          </w:tcPr>
          <w:p w:rsidR="00B77949" w:rsidRPr="001170C7" w:rsidRDefault="001170C7">
            <w:pPr>
              <w:rPr>
                <w:lang w:val="da-DK"/>
              </w:rPr>
            </w:pPr>
            <w:r w:rsidRPr="001170C7">
              <w:rPr>
                <w:lang w:val="da-DK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B77949" w:rsidRPr="001170C7" w:rsidRDefault="001170C7">
            <w:pPr>
              <w:rPr>
                <w:lang w:val="da-DK"/>
              </w:rPr>
            </w:pPr>
            <w:r w:rsidRPr="001170C7">
              <w:rPr>
                <w:lang w:val="da-DK"/>
              </w:rPr>
              <w:t>Paragraph 1 heading</w:t>
            </w:r>
          </w:p>
        </w:tc>
        <w:tc>
          <w:tcPr>
            <w:tcW w:w="13300" w:type="dxa"/>
          </w:tcPr>
          <w:p w:rsidR="001170C7" w:rsidRPr="001170C7" w:rsidRDefault="001170C7" w:rsidP="001170C7">
            <w:pPr>
              <w:pStyle w:val="ecxmsonormal"/>
              <w:shd w:val="clear" w:color="auto" w:fill="FFFFFF"/>
              <w:spacing w:before="0" w:beforeAutospacing="0" w:after="324" w:afterAutospacing="0" w:line="320" w:lineRule="atLeast"/>
              <w:rPr>
                <w:rFonts w:ascii="Calibri" w:hAnsi="Calibri" w:cs="Segoe UI"/>
                <w:lang w:val="da-DK"/>
              </w:rPr>
            </w:pPr>
            <w:r w:rsidRPr="001170C7">
              <w:rPr>
                <w:rFonts w:ascii="Calibri" w:hAnsi="Calibri" w:cs="Arial"/>
                <w:shd w:val="clear" w:color="auto" w:fill="FFFFFF"/>
                <w:lang w:val="da-DK"/>
              </w:rPr>
              <w:t>Jyllands ParkZoo</w:t>
            </w:r>
          </w:p>
          <w:p w:rsidR="00B77949" w:rsidRPr="001170C7" w:rsidRDefault="00B77949">
            <w:pPr>
              <w:rPr>
                <w:lang w:val="da-DK"/>
              </w:rPr>
            </w:pPr>
          </w:p>
        </w:tc>
      </w:tr>
      <w:tr w:rsidR="00B77949" w:rsidRPr="001472E1">
        <w:tc>
          <w:tcPr>
            <w:tcW w:w="500" w:type="dxa"/>
            <w:shd w:val="clear" w:color="auto" w:fill="9CC2E5"/>
          </w:tcPr>
          <w:p w:rsidR="00B77949" w:rsidRPr="001170C7" w:rsidRDefault="001170C7">
            <w:pPr>
              <w:rPr>
                <w:lang w:val="da-DK"/>
              </w:rPr>
            </w:pPr>
            <w:r w:rsidRPr="001170C7">
              <w:rPr>
                <w:lang w:val="da-DK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B77949" w:rsidRPr="001170C7" w:rsidRDefault="001170C7">
            <w:pPr>
              <w:rPr>
                <w:lang w:val="da-DK"/>
              </w:rPr>
            </w:pPr>
            <w:r w:rsidRPr="001170C7">
              <w:rPr>
                <w:lang w:val="da-DK"/>
              </w:rPr>
              <w:t>Paragraph 1 intro</w:t>
            </w:r>
          </w:p>
        </w:tc>
        <w:tc>
          <w:tcPr>
            <w:tcW w:w="13300" w:type="dxa"/>
          </w:tcPr>
          <w:p w:rsidR="001170C7" w:rsidRPr="001472E1" w:rsidRDefault="001170C7" w:rsidP="001170C7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1472E1">
              <w:rPr>
                <w:rFonts w:asciiTheme="minorHAnsi" w:hAnsiTheme="minorHAnsi" w:cs="Segoe UI"/>
                <w:sz w:val="24"/>
                <w:szCs w:val="24"/>
                <w:lang w:val="da-DK"/>
              </w:rPr>
              <w:t xml:space="preserve">Jyllands helt egen og fabelagtige  parkzoo ligger lige præcis ved Herning. </w:t>
            </w:r>
          </w:p>
          <w:p w:rsidR="00B77949" w:rsidRPr="001472E1" w:rsidRDefault="00B77949">
            <w:pPr>
              <w:rPr>
                <w:rFonts w:asciiTheme="minorHAnsi" w:hAnsiTheme="minorHAnsi"/>
                <w:lang w:val="da-DK"/>
              </w:rPr>
            </w:pPr>
          </w:p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170C7" w:rsidRPr="001472E1" w:rsidRDefault="001170C7" w:rsidP="001170C7">
            <w:pPr>
              <w:pStyle w:val="ecxmsonormal"/>
              <w:shd w:val="clear" w:color="auto" w:fill="FFFFFF"/>
              <w:spacing w:before="0" w:beforeAutospacing="0" w:after="324" w:afterAutospacing="0" w:line="320" w:lineRule="atLeast"/>
              <w:rPr>
                <w:rFonts w:asciiTheme="minorHAnsi" w:hAnsiTheme="minorHAnsi" w:cs="Segoe UI"/>
                <w:lang w:val="da-DK"/>
              </w:rPr>
            </w:pPr>
            <w:r w:rsidRPr="001472E1">
              <w:rPr>
                <w:rFonts w:asciiTheme="minorHAnsi" w:hAnsiTheme="minorHAnsi" w:cs="Arial"/>
                <w:shd w:val="clear" w:color="auto" w:fill="FFFFFF"/>
                <w:lang w:val="da-DK"/>
              </w:rPr>
              <w:t>Jyllands ParkZoo</w:t>
            </w:r>
          </w:p>
          <w:p w:rsidR="00B77949" w:rsidRPr="001472E1" w:rsidRDefault="00B77949">
            <w:pPr>
              <w:rPr>
                <w:rFonts w:asciiTheme="minorHAnsi" w:hAnsiTheme="minorHAnsi"/>
              </w:rPr>
            </w:pPr>
          </w:p>
        </w:tc>
      </w:tr>
      <w:tr w:rsidR="00B77949" w:rsidRPr="001472E1">
        <w:tc>
          <w:tcPr>
            <w:tcW w:w="500" w:type="dxa"/>
            <w:shd w:val="clear" w:color="auto" w:fill="9CC2E5"/>
          </w:tcPr>
          <w:p w:rsidR="00B77949" w:rsidRDefault="001170C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:rsidR="00B77949" w:rsidRPr="001472E1" w:rsidRDefault="001170C7">
            <w:pPr>
              <w:rPr>
                <w:rFonts w:asciiTheme="minorHAnsi" w:hAnsiTheme="minorHAnsi"/>
                <w:lang w:val="da-DK"/>
              </w:rPr>
            </w:pPr>
            <w:r w:rsidRPr="001472E1">
              <w:rPr>
                <w:rFonts w:asciiTheme="minorHAnsi" w:hAnsiTheme="minorHAnsi" w:cs="Segoe UI"/>
                <w:sz w:val="24"/>
                <w:szCs w:val="24"/>
                <w:lang w:val="da-DK"/>
              </w:rPr>
              <w:t>Her bydes der på en masse spændende oplevelser for hele familien. Kom forbi og få en skøn dag i fantastiske naturomgivelse</w:t>
            </w:r>
            <w:r w:rsidR="001472E1" w:rsidRPr="001472E1">
              <w:rPr>
                <w:rFonts w:asciiTheme="minorHAnsi" w:hAnsiTheme="minorHAnsi" w:cs="Segoe UI"/>
                <w:sz w:val="24"/>
                <w:szCs w:val="24"/>
                <w:lang w:val="da-DK"/>
              </w:rPr>
              <w:t>r</w:t>
            </w:r>
            <w:r w:rsidRPr="001472E1">
              <w:rPr>
                <w:rFonts w:asciiTheme="minorHAnsi" w:hAnsiTheme="minorHAnsi" w:cs="Segoe UI"/>
                <w:sz w:val="24"/>
                <w:szCs w:val="24"/>
                <w:lang w:val="da-DK"/>
              </w:rPr>
              <w:t xml:space="preserve"> og hils på alle de søde dyr. </w:t>
            </w:r>
            <w:r w:rsidRPr="001472E1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Jyllands ParkZoo er specielt velegnet til børnefamilier. Parken er indrettet</w:t>
            </w:r>
            <w:r w:rsidR="008B4A0E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>,</w:t>
            </w:r>
            <w:r w:rsidRPr="001472E1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t xml:space="preserve"> så de mindste kan røre og klappe mange af dyrene. På parkens 35 tønder land finder I over 700 dyr og fugle fra alle verdenshjørner. Mange af dyrene må fodres med </w:t>
            </w:r>
            <w:r w:rsidRPr="001472E1">
              <w:rPr>
                <w:rFonts w:asciiTheme="minorHAnsi" w:hAnsiTheme="minorHAnsi"/>
                <w:sz w:val="24"/>
                <w:szCs w:val="24"/>
                <w:shd w:val="clear" w:color="auto" w:fill="FFFFFF"/>
                <w:lang w:val="da-DK"/>
              </w:rPr>
              <w:lastRenderedPageBreak/>
              <w:t>specielt foder købt i parkens kiosk. Parken er således perfekt til en familieudflugt. Her er også  en legeplads, overdækkede siddepladser samt en grill til fri afbenyttelse, som med sikkerhed gør turen til en succes.</w:t>
            </w:r>
          </w:p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Pr="001170C7" w:rsidRDefault="001170C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Haunstrupvej</w:t>
            </w:r>
            <w:proofErr w:type="spellEnd"/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13, 6920 </w:t>
            </w:r>
            <w:proofErr w:type="spellStart"/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Videbæk</w:t>
            </w:r>
            <w:proofErr w:type="spellEnd"/>
          </w:p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Pr="001170C7" w:rsidRDefault="008B4A0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+</w:t>
            </w:r>
            <w:r w:rsidR="001170C7" w:rsidRPr="001170C7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45 97 16 61 20</w:t>
            </w:r>
          </w:p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:rsidR="00B77949" w:rsidRPr="001170C7" w:rsidRDefault="001170C7">
            <w:pPr>
              <w:rPr>
                <w:rFonts w:asciiTheme="minorHAnsi" w:hAnsiTheme="minorHAnsi"/>
                <w:sz w:val="24"/>
                <w:szCs w:val="24"/>
              </w:rPr>
            </w:pPr>
            <w:r w:rsidRPr="001170C7">
              <w:rPr>
                <w:rFonts w:asciiTheme="minorHAnsi" w:hAnsiTheme="minorHAnsi"/>
                <w:sz w:val="24"/>
                <w:szCs w:val="24"/>
              </w:rPr>
              <w:t>http://www.jyllandsparkzoo.dk/</w:t>
            </w:r>
          </w:p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9CC2E5"/>
          </w:tcPr>
          <w:p w:rsidR="00B77949" w:rsidRDefault="001170C7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170C7" w:rsidRPr="001170C7" w:rsidRDefault="001170C7" w:rsidP="001170C7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1170C7">
              <w:rPr>
                <w:rFonts w:asciiTheme="minorHAnsi" w:hAnsiTheme="minorHAnsi"/>
                <w:sz w:val="24"/>
                <w:szCs w:val="24"/>
                <w:lang w:val="da-DK"/>
              </w:rPr>
              <w:t>WOW parken</w:t>
            </w:r>
          </w:p>
          <w:p w:rsidR="00B77949" w:rsidRPr="001170C7" w:rsidRDefault="00B77949">
            <w:pPr>
              <w:rPr>
                <w:rFonts w:asciiTheme="minorHAnsi" w:hAnsiTheme="minorHAnsi"/>
              </w:rPr>
            </w:pPr>
          </w:p>
        </w:tc>
      </w:tr>
      <w:tr w:rsidR="00B77949" w:rsidRPr="001472E1">
        <w:tc>
          <w:tcPr>
            <w:tcW w:w="500" w:type="dxa"/>
            <w:shd w:val="clear" w:color="auto" w:fill="BDD6EE"/>
          </w:tcPr>
          <w:p w:rsidR="00B77949" w:rsidRDefault="001170C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:rsidR="001170C7" w:rsidRPr="001170C7" w:rsidRDefault="008B4A0E" w:rsidP="001170C7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>
              <w:rPr>
                <w:rFonts w:asciiTheme="minorHAnsi" w:hAnsiTheme="minorHAnsi"/>
                <w:sz w:val="24"/>
                <w:szCs w:val="24"/>
                <w:lang w:val="da-DK"/>
              </w:rPr>
              <w:t>Du må ikke gå glip af et besøg i</w:t>
            </w:r>
            <w:r w:rsidR="001170C7" w:rsidRPr="001170C7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WOW parken. Parken lever fuldstændig op til sit n</w:t>
            </w:r>
            <w:r>
              <w:rPr>
                <w:rFonts w:asciiTheme="minorHAnsi" w:hAnsiTheme="minorHAnsi"/>
                <w:sz w:val="24"/>
                <w:szCs w:val="24"/>
                <w:lang w:val="da-DK"/>
              </w:rPr>
              <w:t>avn. Hvornår har du for eksempel</w:t>
            </w:r>
            <w:r w:rsidR="001170C7" w:rsidRPr="001170C7">
              <w:rPr>
                <w:rFonts w:asciiTheme="minorHAnsi" w:hAnsiTheme="minorHAnsi"/>
                <w:sz w:val="24"/>
                <w:szCs w:val="24"/>
                <w:lang w:val="da-DK"/>
              </w:rPr>
              <w:t xml:space="preserve"> kravlet rundt helt oppe i trækronerne eller tumlet rundt i herlige naturomgivelser?</w:t>
            </w:r>
          </w:p>
          <w:p w:rsidR="00B77949" w:rsidRPr="001170C7" w:rsidRDefault="00B77949">
            <w:pPr>
              <w:rPr>
                <w:rFonts w:asciiTheme="minorHAnsi" w:hAnsiTheme="minorHAnsi"/>
                <w:lang w:val="da-DK"/>
              </w:rPr>
            </w:pPr>
          </w:p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170C7" w:rsidRPr="001170C7" w:rsidRDefault="001170C7" w:rsidP="001170C7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1170C7">
              <w:rPr>
                <w:rFonts w:asciiTheme="minorHAnsi" w:hAnsiTheme="minorHAnsi"/>
                <w:sz w:val="24"/>
                <w:szCs w:val="24"/>
                <w:lang w:val="da-DK"/>
              </w:rPr>
              <w:t>WOW parken</w:t>
            </w:r>
          </w:p>
          <w:p w:rsidR="00B77949" w:rsidRDefault="00B77949"/>
        </w:tc>
      </w:tr>
      <w:tr w:rsidR="00B77949" w:rsidRPr="001472E1">
        <w:tc>
          <w:tcPr>
            <w:tcW w:w="500" w:type="dxa"/>
            <w:shd w:val="clear" w:color="auto" w:fill="BDD6EE"/>
          </w:tcPr>
          <w:p w:rsidR="00B77949" w:rsidRDefault="001170C7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:rsidR="001170C7" w:rsidRPr="001170C7" w:rsidRDefault="001472E1" w:rsidP="001170C7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>
              <w:rPr>
                <w:rFonts w:ascii="Calibri" w:hAnsi="Calibri" w:cs="Arial"/>
                <w:lang w:val="da-DK"/>
              </w:rPr>
              <w:t>Få en fantastisk dag fy</w:t>
            </w:r>
            <w:r w:rsidR="001170C7" w:rsidRPr="001170C7">
              <w:rPr>
                <w:rFonts w:ascii="Calibri" w:hAnsi="Calibri" w:cs="Arial"/>
                <w:lang w:val="da-DK"/>
              </w:rPr>
              <w:t>ld</w:t>
            </w:r>
            <w:r>
              <w:rPr>
                <w:rFonts w:ascii="Calibri" w:hAnsi="Calibri" w:cs="Arial"/>
                <w:lang w:val="da-DK"/>
              </w:rPr>
              <w:t>t med fælles aktiviteter og leg med dine børn:</w:t>
            </w:r>
            <w:r w:rsidR="001170C7" w:rsidRPr="001170C7">
              <w:rPr>
                <w:rFonts w:ascii="Calibri" w:hAnsi="Calibri" w:cs="Arial"/>
                <w:lang w:val="da-DK"/>
              </w:rPr>
              <w:t xml:space="preserve"> Det er et minde du vil gemme på lang tid efter. Du har her mulighed for en dejlig dag med familien og en unik chance for at finde dit indre</w:t>
            </w:r>
            <w:r>
              <w:rPr>
                <w:rFonts w:ascii="Calibri" w:hAnsi="Calibri" w:cs="Arial"/>
                <w:lang w:val="da-DK"/>
              </w:rPr>
              <w:t xml:space="preserve"> </w:t>
            </w:r>
            <w:r w:rsidR="001170C7" w:rsidRPr="001170C7">
              <w:rPr>
                <w:rFonts w:ascii="Calibri" w:hAnsi="Calibri" w:cs="Arial"/>
                <w:lang w:val="da-DK"/>
              </w:rPr>
              <w:t xml:space="preserve">legebarn frem påny. I Wow parken ligges der vægt </w:t>
            </w:r>
            <w:r w:rsidR="008B4A0E">
              <w:rPr>
                <w:rFonts w:ascii="Calibri" w:hAnsi="Calibri" w:cs="Arial"/>
                <w:lang w:val="da-DK"/>
              </w:rPr>
              <w:t xml:space="preserve">på </w:t>
            </w:r>
            <w:r w:rsidR="001170C7" w:rsidRPr="001170C7">
              <w:rPr>
                <w:rFonts w:ascii="Calibri" w:hAnsi="Calibri" w:cs="Arial"/>
                <w:lang w:val="da-DK"/>
              </w:rPr>
              <w:t>kroppens egen udfoldelse</w:t>
            </w:r>
            <w:r>
              <w:rPr>
                <w:rFonts w:ascii="Calibri" w:hAnsi="Calibri" w:cs="Arial"/>
                <w:lang w:val="da-DK"/>
              </w:rPr>
              <w:t>,</w:t>
            </w:r>
            <w:r w:rsidR="008B4A0E">
              <w:rPr>
                <w:rFonts w:ascii="Calibri" w:hAnsi="Calibri" w:cs="Arial"/>
                <w:lang w:val="da-DK"/>
              </w:rPr>
              <w:t xml:space="preserve"> og her er ingen elmoto</w:t>
            </w:r>
            <w:r w:rsidR="001170C7" w:rsidRPr="001170C7">
              <w:rPr>
                <w:rFonts w:ascii="Calibri" w:hAnsi="Calibri" w:cs="Arial"/>
                <w:lang w:val="da-DK"/>
              </w:rPr>
              <w:t xml:space="preserve">rer eller skærme. Det er kroppens egen evne til fysisk udfoldelse og balance, som der er </w:t>
            </w:r>
            <w:r>
              <w:rPr>
                <w:rFonts w:ascii="Calibri" w:hAnsi="Calibri" w:cs="Arial"/>
                <w:lang w:val="da-DK"/>
              </w:rPr>
              <w:t xml:space="preserve">i </w:t>
            </w:r>
            <w:r w:rsidR="001170C7" w:rsidRPr="001170C7">
              <w:rPr>
                <w:rFonts w:ascii="Calibri" w:hAnsi="Calibri" w:cs="Arial"/>
                <w:lang w:val="da-DK"/>
              </w:rPr>
              <w:t xml:space="preserve">fokus.  </w:t>
            </w:r>
          </w:p>
          <w:p w:rsidR="001170C7" w:rsidRPr="001170C7" w:rsidRDefault="001170C7" w:rsidP="001170C7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1170C7">
              <w:rPr>
                <w:rFonts w:ascii="Calibri" w:hAnsi="Calibri" w:cs="Arial"/>
                <w:lang w:val="da-DK"/>
              </w:rPr>
              <w:t>Ligeledes er der forfriskninger til hele familien, når I trænger til et velfortjent pusterum. I park</w:t>
            </w:r>
            <w:r w:rsidR="001472E1">
              <w:rPr>
                <w:rFonts w:ascii="Calibri" w:hAnsi="Calibri" w:cs="Arial"/>
                <w:lang w:val="da-DK"/>
              </w:rPr>
              <w:t>en kan I blandt andet få lækker</w:t>
            </w:r>
            <w:r w:rsidRPr="001170C7">
              <w:rPr>
                <w:rFonts w:ascii="Calibri" w:hAnsi="Calibri" w:cs="Arial"/>
                <w:lang w:val="da-DK"/>
              </w:rPr>
              <w:t xml:space="preserve"> is og lokalt producerede pølser uden tilsætningssstoffer.</w:t>
            </w:r>
          </w:p>
          <w:p w:rsidR="00B77949" w:rsidRPr="001170C7" w:rsidRDefault="00B77949">
            <w:pPr>
              <w:rPr>
                <w:lang w:val="da-DK"/>
              </w:rPr>
            </w:pPr>
          </w:p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Pr="001170C7" w:rsidRDefault="001170C7" w:rsidP="001170C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Løvstrupvej</w:t>
            </w:r>
            <w:proofErr w:type="spellEnd"/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1</w:t>
            </w:r>
            <w:r w:rsidRPr="001170C7">
              <w:rPr>
                <w:rFonts w:asciiTheme="minorHAnsi" w:hAnsiTheme="minorHAnsi"/>
                <w:sz w:val="24"/>
                <w:szCs w:val="24"/>
              </w:rPr>
              <w:br/>
            </w:r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6900</w:t>
            </w:r>
            <w:r w:rsidRPr="001170C7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Skjern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8B4A0E">
            <w:r>
              <w:rPr>
                <w:rFonts w:ascii="Calibri" w:hAnsi="Calibri"/>
                <w:sz w:val="24"/>
                <w:szCs w:val="24"/>
                <w:shd w:val="clear" w:color="auto" w:fill="FFFFFF"/>
              </w:rPr>
              <w:t>+</w:t>
            </w:r>
            <w:r w:rsidR="001170C7" w:rsidRPr="001170C7">
              <w:rPr>
                <w:rFonts w:ascii="Calibri" w:hAnsi="Calibri"/>
                <w:sz w:val="24"/>
                <w:szCs w:val="24"/>
                <w:shd w:val="clear" w:color="auto" w:fill="FFFFFF"/>
              </w:rPr>
              <w:t>45 23291130</w:t>
            </w:r>
          </w:p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:rsidR="00B77949" w:rsidRPr="001170C7" w:rsidRDefault="001170C7">
            <w:pPr>
              <w:rPr>
                <w:rFonts w:asciiTheme="minorHAnsi" w:hAnsiTheme="minorHAnsi"/>
                <w:sz w:val="24"/>
                <w:szCs w:val="24"/>
              </w:rPr>
            </w:pPr>
            <w:r w:rsidRPr="001170C7">
              <w:rPr>
                <w:rFonts w:asciiTheme="minorHAnsi" w:hAnsiTheme="minorHAnsi"/>
                <w:sz w:val="24"/>
                <w:szCs w:val="24"/>
              </w:rPr>
              <w:t>http://www.wowpark.dk/</w:t>
            </w:r>
          </w:p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</w:t>
            </w:r>
            <w:r>
              <w:lastRenderedPageBreak/>
              <w:t xml:space="preserve">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lastRenderedPageBreak/>
              <w:t>31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DD6EE"/>
          </w:tcPr>
          <w:p w:rsidR="00B77949" w:rsidRDefault="001170C7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1170C7" w:rsidRPr="001170C7" w:rsidRDefault="001170C7" w:rsidP="001170C7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1170C7">
              <w:rPr>
                <w:rFonts w:ascii="Calibri" w:hAnsi="Calibri" w:cs="Arial"/>
                <w:lang w:val="da-DK"/>
              </w:rPr>
              <w:t>Frilandsmuseet</w:t>
            </w:r>
          </w:p>
          <w:p w:rsidR="00B77949" w:rsidRDefault="00B77949"/>
        </w:tc>
      </w:tr>
      <w:tr w:rsidR="00B77949" w:rsidRPr="001472E1">
        <w:tc>
          <w:tcPr>
            <w:tcW w:w="500" w:type="dxa"/>
            <w:shd w:val="clear" w:color="auto" w:fill="B4BAC3"/>
          </w:tcPr>
          <w:p w:rsidR="00B77949" w:rsidRDefault="001170C7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:rsidR="00B77949" w:rsidRPr="001170C7" w:rsidRDefault="001170C7" w:rsidP="001170C7">
            <w:pPr>
              <w:pStyle w:val="ecxmsonormal"/>
              <w:shd w:val="clear" w:color="auto" w:fill="FFFFFF"/>
              <w:spacing w:before="0" w:beforeAutospacing="0" w:after="324" w:afterAutospacing="0" w:line="338" w:lineRule="atLeast"/>
              <w:textAlignment w:val="baseline"/>
              <w:rPr>
                <w:rFonts w:ascii="Calibri" w:hAnsi="Calibri" w:cs="Segoe UI"/>
                <w:lang w:val="da-DK"/>
              </w:rPr>
            </w:pPr>
            <w:r w:rsidRPr="001170C7">
              <w:rPr>
                <w:rFonts w:ascii="Calibri" w:hAnsi="Calibri" w:cs="Arial"/>
                <w:lang w:val="da-DK"/>
              </w:rPr>
              <w:t>Frilan</w:t>
            </w:r>
            <w:r w:rsidR="001472E1">
              <w:rPr>
                <w:rFonts w:ascii="Calibri" w:hAnsi="Calibri" w:cs="Arial"/>
                <w:lang w:val="da-DK"/>
              </w:rPr>
              <w:t>dsmuseet ligger i Museumsparken</w:t>
            </w:r>
            <w:r w:rsidRPr="001170C7">
              <w:rPr>
                <w:rFonts w:ascii="Calibri" w:hAnsi="Calibri" w:cs="Arial"/>
                <w:lang w:val="da-DK"/>
              </w:rPr>
              <w:t>, der har til huse bag det gamle Herning Museum. Her kan I opleve bygninger fra hedeegnen, binde</w:t>
            </w:r>
            <w:r w:rsidR="001472E1">
              <w:rPr>
                <w:rFonts w:ascii="Calibri" w:hAnsi="Calibri" w:cs="Arial"/>
                <w:lang w:val="da-DK"/>
              </w:rPr>
              <w:t>stue, smedje og mange andre huse,</w:t>
            </w:r>
            <w:r w:rsidRPr="001170C7">
              <w:rPr>
                <w:rFonts w:ascii="Calibri" w:hAnsi="Calibri" w:cs="Arial"/>
                <w:lang w:val="da-DK"/>
              </w:rPr>
              <w:t xml:space="preserve"> som er opført i 1800-tallet.  </w:t>
            </w:r>
          </w:p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170C7" w:rsidRPr="001170C7" w:rsidRDefault="001170C7" w:rsidP="001170C7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1170C7">
              <w:rPr>
                <w:rFonts w:ascii="Calibri" w:hAnsi="Calibri" w:cs="Arial"/>
                <w:lang w:val="da-DK"/>
              </w:rPr>
              <w:t>Frilandsmuseet</w:t>
            </w:r>
          </w:p>
          <w:p w:rsidR="00B77949" w:rsidRDefault="00B77949"/>
        </w:tc>
      </w:tr>
      <w:tr w:rsidR="00B77949" w:rsidRPr="001472E1">
        <w:tc>
          <w:tcPr>
            <w:tcW w:w="500" w:type="dxa"/>
            <w:shd w:val="clear" w:color="auto" w:fill="B4BAC3"/>
          </w:tcPr>
          <w:p w:rsidR="00B77949" w:rsidRDefault="001170C7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:rsidR="001170C7" w:rsidRPr="001170C7" w:rsidRDefault="001170C7" w:rsidP="001170C7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1170C7">
              <w:rPr>
                <w:rFonts w:ascii="Calibri" w:hAnsi="Calibri" w:cs="Arial"/>
                <w:lang w:val="da-DK"/>
              </w:rPr>
              <w:t>Frilandsmuseet</w:t>
            </w:r>
          </w:p>
          <w:p w:rsidR="001170C7" w:rsidRPr="001170C7" w:rsidRDefault="001170C7" w:rsidP="001170C7">
            <w:pPr>
              <w:pStyle w:val="ecxmsonormal"/>
              <w:shd w:val="clear" w:color="auto" w:fill="FFFFFF"/>
              <w:spacing w:before="0" w:beforeAutospacing="0" w:after="324" w:afterAutospacing="0" w:line="338" w:lineRule="atLeast"/>
              <w:textAlignment w:val="baseline"/>
              <w:rPr>
                <w:rFonts w:ascii="Calibri" w:hAnsi="Calibri" w:cs="Segoe UI"/>
                <w:lang w:val="da-DK"/>
              </w:rPr>
            </w:pPr>
            <w:r w:rsidRPr="001170C7">
              <w:rPr>
                <w:rFonts w:ascii="Calibri" w:hAnsi="Calibri" w:cs="Arial"/>
                <w:lang w:val="da-DK"/>
              </w:rPr>
              <w:t>Her kan I blandt andet møde håndværkere, der med udgangspunkt i gamle håndværksteknikker og datidens redskaber vedligeholder husene, som ligger i parken. Du har ligeledes mulighed for at komme ind og se husene indvendigt. Tjek derfor museets hjemmeside</w:t>
            </w:r>
            <w:r w:rsidR="001472E1">
              <w:rPr>
                <w:rFonts w:ascii="Calibri" w:hAnsi="Calibri" w:cs="Arial"/>
                <w:lang w:val="da-DK"/>
              </w:rPr>
              <w:t xml:space="preserve"> ud for at se </w:t>
            </w:r>
            <w:r w:rsidRPr="001170C7">
              <w:rPr>
                <w:rFonts w:ascii="Calibri" w:hAnsi="Calibri" w:cs="Arial"/>
                <w:lang w:val="da-DK"/>
              </w:rPr>
              <w:t>hvilke dage, som har åbent for besøg i husene</w:t>
            </w:r>
            <w:r w:rsidR="001472E1">
              <w:rPr>
                <w:rFonts w:ascii="Calibri" w:hAnsi="Calibri" w:cs="Arial"/>
                <w:lang w:val="da-DK"/>
              </w:rPr>
              <w:t>,</w:t>
            </w:r>
            <w:r w:rsidRPr="001170C7">
              <w:rPr>
                <w:rFonts w:ascii="Calibri" w:hAnsi="Calibri" w:cs="Arial"/>
                <w:lang w:val="da-DK"/>
              </w:rPr>
              <w:t xml:space="preserve"> og</w:t>
            </w:r>
            <w:r w:rsidR="001472E1">
              <w:rPr>
                <w:rFonts w:ascii="Calibri" w:hAnsi="Calibri" w:cs="Arial"/>
                <w:lang w:val="da-DK"/>
              </w:rPr>
              <w:t xml:space="preserve"> hvor håndværkere</w:t>
            </w:r>
            <w:r w:rsidRPr="001170C7">
              <w:rPr>
                <w:rFonts w:ascii="Calibri" w:hAnsi="Calibri" w:cs="Arial"/>
                <w:lang w:val="da-DK"/>
              </w:rPr>
              <w:t xml:space="preserve"> viser de gamle håndværksmetoder.</w:t>
            </w:r>
          </w:p>
          <w:p w:rsidR="001170C7" w:rsidRPr="001170C7" w:rsidRDefault="001472E1" w:rsidP="001170C7">
            <w:pPr>
              <w:pStyle w:val="ecxmsonormal"/>
              <w:shd w:val="clear" w:color="auto" w:fill="FFFFFF"/>
              <w:spacing w:before="0" w:beforeAutospacing="0" w:after="324" w:afterAutospacing="0" w:line="338" w:lineRule="atLeast"/>
              <w:textAlignment w:val="baseline"/>
              <w:rPr>
                <w:rFonts w:ascii="Calibri" w:hAnsi="Calibri" w:cs="Segoe UI"/>
                <w:lang w:val="da-DK"/>
              </w:rPr>
            </w:pPr>
            <w:r>
              <w:rPr>
                <w:rFonts w:ascii="Calibri" w:hAnsi="Calibri" w:cs="Arial"/>
                <w:lang w:val="da-DK"/>
              </w:rPr>
              <w:t>Desuden kan du</w:t>
            </w:r>
            <w:r w:rsidR="001170C7" w:rsidRPr="001170C7">
              <w:rPr>
                <w:rFonts w:ascii="Calibri" w:hAnsi="Calibri" w:cs="Arial"/>
                <w:lang w:val="da-DK"/>
              </w:rPr>
              <w:t xml:space="preserve"> hele ugen spadsere gennem parkens terræn, nyde den hyggelige og gammeldags atmosfære</w:t>
            </w:r>
            <w:r>
              <w:rPr>
                <w:rFonts w:ascii="Calibri" w:hAnsi="Calibri" w:cs="Arial"/>
                <w:lang w:val="da-DK"/>
              </w:rPr>
              <w:t xml:space="preserve"> og nyde</w:t>
            </w:r>
            <w:r w:rsidR="001170C7" w:rsidRPr="001170C7">
              <w:rPr>
                <w:rFonts w:ascii="Calibri" w:hAnsi="Calibri" w:cs="Arial"/>
                <w:lang w:val="da-DK"/>
              </w:rPr>
              <w:t xml:space="preserve"> Frilandsmuseets historiske huse udefra.</w:t>
            </w:r>
          </w:p>
          <w:p w:rsidR="001170C7" w:rsidRPr="00C43DEA" w:rsidRDefault="001170C7" w:rsidP="001170C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da-DK" w:eastAsia="en-GB"/>
              </w:rPr>
            </w:pPr>
          </w:p>
          <w:p w:rsidR="00B77949" w:rsidRPr="001170C7" w:rsidRDefault="00B77949">
            <w:pPr>
              <w:rPr>
                <w:lang w:val="da-DK"/>
              </w:rPr>
            </w:pPr>
          </w:p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Pr="001170C7" w:rsidRDefault="001170C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Frilandsmuseet</w:t>
            </w:r>
            <w:proofErr w:type="spellEnd"/>
          </w:p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Pr="001170C7" w:rsidRDefault="008B4A0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+</w:t>
            </w:r>
            <w:bookmarkStart w:id="0" w:name="_GoBack"/>
            <w:bookmarkEnd w:id="0"/>
            <w:r w:rsidR="001170C7" w:rsidRPr="001170C7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45 96261900</w:t>
            </w:r>
          </w:p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:rsidR="00B77949" w:rsidRPr="001170C7" w:rsidRDefault="001170C7">
            <w:pPr>
              <w:rPr>
                <w:rFonts w:asciiTheme="minorHAnsi" w:hAnsiTheme="minorHAnsi"/>
                <w:sz w:val="24"/>
                <w:szCs w:val="24"/>
              </w:rPr>
            </w:pPr>
            <w:r w:rsidRPr="001170C7">
              <w:rPr>
                <w:rFonts w:asciiTheme="minorHAnsi" w:hAnsiTheme="minorHAnsi"/>
                <w:sz w:val="24"/>
                <w:szCs w:val="24"/>
              </w:rPr>
              <w:t>http://www.museummidtjylland.dk/index.php/om-museet.html</w:t>
            </w:r>
          </w:p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B4BAC3"/>
          </w:tcPr>
          <w:p w:rsidR="00B77949" w:rsidRDefault="001170C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8E98A5"/>
          </w:tcPr>
          <w:p w:rsidR="00B77949" w:rsidRDefault="001170C7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B77949" w:rsidRDefault="00B77949"/>
        </w:tc>
      </w:tr>
      <w:tr w:rsidR="00B77949">
        <w:tc>
          <w:tcPr>
            <w:tcW w:w="500" w:type="dxa"/>
            <w:shd w:val="clear" w:color="auto" w:fill="0070C0"/>
          </w:tcPr>
          <w:p w:rsidR="00B77949" w:rsidRDefault="001170C7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B77949" w:rsidRDefault="001170C7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:rsidR="00B77949" w:rsidRDefault="00B77949"/>
        </w:tc>
      </w:tr>
    </w:tbl>
    <w:p w:rsidR="00204FFF" w:rsidRDefault="00204FFF"/>
    <w:sectPr w:rsidR="00204FF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949"/>
    <w:rsid w:val="001170C7"/>
    <w:rsid w:val="001472E1"/>
    <w:rsid w:val="00147A16"/>
    <w:rsid w:val="00204FFF"/>
    <w:rsid w:val="008B4A0E"/>
    <w:rsid w:val="00B77949"/>
    <w:rsid w:val="00D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ecxmsonormal">
    <w:name w:val="ecxmsonormal"/>
    <w:basedOn w:val="Normal"/>
    <w:rsid w:val="00117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17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17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ecxmsonormal">
    <w:name w:val="ecxmsonormal"/>
    <w:basedOn w:val="Normal"/>
    <w:rsid w:val="00117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17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1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751</Words>
  <Characters>4135</Characters>
  <Application>Microsoft Office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eloue</dc:creator>
  <cp:lastModifiedBy>Transearch</cp:lastModifiedBy>
  <cp:revision>3</cp:revision>
  <dcterms:created xsi:type="dcterms:W3CDTF">2015-09-23T15:08:00Z</dcterms:created>
  <dcterms:modified xsi:type="dcterms:W3CDTF">2015-09-23T15:18:00Z</dcterms:modified>
</cp:coreProperties>
</file>