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C446DD" w:rsidRPr="001B51EC" w14:paraId="1AC0CD91" w14:textId="77777777">
        <w:tc>
          <w:tcPr>
            <w:tcW w:w="500" w:type="dxa"/>
            <w:shd w:val="clear" w:color="auto" w:fill="FF0000"/>
          </w:tcPr>
          <w:p w14:paraId="508773D2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7731F7E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168C2DAC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es_MX</w:t>
            </w:r>
            <w:proofErr w:type="spellEnd"/>
          </w:p>
        </w:tc>
      </w:tr>
      <w:tr w:rsidR="00C446DD" w:rsidRPr="001B51EC" w14:paraId="1927D0D7" w14:textId="77777777">
        <w:tc>
          <w:tcPr>
            <w:tcW w:w="500" w:type="dxa"/>
            <w:shd w:val="clear" w:color="auto" w:fill="FF0000"/>
          </w:tcPr>
          <w:p w14:paraId="719B0259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62B605E5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7C0CFBE1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Houston</w:t>
            </w:r>
          </w:p>
        </w:tc>
      </w:tr>
      <w:tr w:rsidR="00C446DD" w:rsidRPr="001B51EC" w14:paraId="031AA2AD" w14:textId="77777777">
        <w:tc>
          <w:tcPr>
            <w:tcW w:w="500" w:type="dxa"/>
            <w:shd w:val="clear" w:color="auto" w:fill="FF0000"/>
          </w:tcPr>
          <w:p w14:paraId="27838360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7B53C759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58139A7D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1B51EC">
              <w:rPr>
                <w:lang w:val="es-ES_tradnl"/>
              </w:rPr>
              <w:t>Family</w:t>
            </w:r>
            <w:proofErr w:type="spellEnd"/>
            <w:r w:rsidRPr="001B51EC">
              <w:rPr>
                <w:lang w:val="es-ES_tradnl"/>
              </w:rPr>
              <w:t xml:space="preserve"> </w:t>
            </w:r>
            <w:proofErr w:type="spellStart"/>
            <w:r w:rsidRPr="001B51EC">
              <w:rPr>
                <w:lang w:val="es-ES_tradnl"/>
              </w:rPr>
              <w:t>Friendly</w:t>
            </w:r>
            <w:proofErr w:type="spellEnd"/>
          </w:p>
        </w:tc>
      </w:tr>
      <w:tr w:rsidR="00C446DD" w:rsidRPr="001B51EC" w14:paraId="5ACDDB4C" w14:textId="77777777">
        <w:tc>
          <w:tcPr>
            <w:tcW w:w="500" w:type="dxa"/>
            <w:shd w:val="clear" w:color="auto" w:fill="0070C0"/>
          </w:tcPr>
          <w:p w14:paraId="2FDF8497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2CEE621C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5036A111" w14:textId="77777777" w:rsidR="001B51EC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Houston</w:t>
            </w:r>
          </w:p>
        </w:tc>
      </w:tr>
      <w:tr w:rsidR="00C446DD" w:rsidRPr="001B51EC" w14:paraId="308A99F5" w14:textId="77777777">
        <w:tc>
          <w:tcPr>
            <w:tcW w:w="500" w:type="dxa"/>
            <w:shd w:val="clear" w:color="auto" w:fill="0070C0"/>
          </w:tcPr>
          <w:p w14:paraId="2662CF73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37BD2447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6E2585CA" w14:textId="77777777" w:rsidR="00C446DD" w:rsidRPr="001B51EC" w:rsidRDefault="001B51EC">
            <w:pPr>
              <w:rPr>
                <w:lang w:val="es-ES_tradnl"/>
              </w:rPr>
            </w:pPr>
            <w:r>
              <w:rPr>
                <w:lang w:val="es-ES_tradnl"/>
              </w:rPr>
              <w:t>Estados Unidos</w:t>
            </w:r>
          </w:p>
        </w:tc>
      </w:tr>
      <w:tr w:rsidR="00C446DD" w:rsidRPr="0049251B" w14:paraId="5C1574D6" w14:textId="77777777">
        <w:tc>
          <w:tcPr>
            <w:tcW w:w="500" w:type="dxa"/>
            <w:shd w:val="clear" w:color="auto" w:fill="0070C0"/>
          </w:tcPr>
          <w:p w14:paraId="50412458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6E1C23BA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 xml:space="preserve">Content </w:t>
            </w:r>
            <w:proofErr w:type="spellStart"/>
            <w:r w:rsidRPr="001B51E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89375A7" w14:textId="61AD23DF" w:rsidR="00C446DD" w:rsidRPr="001B51EC" w:rsidRDefault="001B51EC" w:rsidP="00BC657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Ciencia y aprendizaje en el museo: Houston </w:t>
            </w:r>
            <w:r w:rsidR="00BC6573">
              <w:rPr>
                <w:lang w:val="es-ES_tradnl"/>
              </w:rPr>
              <w:t xml:space="preserve">en familia </w:t>
            </w:r>
            <w:r>
              <w:rPr>
                <w:lang w:val="es-ES_tradnl"/>
              </w:rPr>
              <w:t xml:space="preserve"> </w:t>
            </w:r>
          </w:p>
        </w:tc>
      </w:tr>
      <w:tr w:rsidR="00C446DD" w:rsidRPr="001B51EC" w14:paraId="375D4508" w14:textId="77777777">
        <w:tc>
          <w:tcPr>
            <w:tcW w:w="500" w:type="dxa"/>
            <w:shd w:val="clear" w:color="auto" w:fill="FF0000"/>
          </w:tcPr>
          <w:p w14:paraId="3E302888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588FCDBC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Destination</w:t>
            </w:r>
            <w:proofErr w:type="spellEnd"/>
            <w:r w:rsidRPr="001B51EC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1FD48775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www.hotels.com/de1410382</w:t>
            </w:r>
          </w:p>
        </w:tc>
      </w:tr>
      <w:tr w:rsidR="00C446DD" w:rsidRPr="0049251B" w14:paraId="13945F06" w14:textId="77777777">
        <w:tc>
          <w:tcPr>
            <w:tcW w:w="500" w:type="dxa"/>
            <w:shd w:val="clear" w:color="auto" w:fill="0070C0"/>
          </w:tcPr>
          <w:p w14:paraId="102E2039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5496D5CA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3994913B" w14:textId="68828B23" w:rsidR="00C446DD" w:rsidRPr="001B51EC" w:rsidRDefault="00487D68" w:rsidP="00BC6573">
            <w:pPr>
              <w:rPr>
                <w:lang w:val="es-ES_tradnl"/>
              </w:rPr>
            </w:pPr>
            <w:r>
              <w:rPr>
                <w:lang w:val="es-ES_tradnl"/>
              </w:rPr>
              <w:t>Houston es el destin</w:t>
            </w:r>
            <w:r w:rsidR="00BC6573">
              <w:rPr>
                <w:lang w:val="es-ES_tradnl"/>
              </w:rPr>
              <w:t xml:space="preserve">o ideal para viajar en familia </w:t>
            </w:r>
            <w:r>
              <w:rPr>
                <w:lang w:val="es-ES_tradnl"/>
              </w:rPr>
              <w:t xml:space="preserve">ya que se desborda de actividades y atracciones dedicadas específicamente para los </w:t>
            </w:r>
            <w:r w:rsidR="00BC6573">
              <w:rPr>
                <w:lang w:val="es-ES_tradnl"/>
              </w:rPr>
              <w:t>más chicos.</w:t>
            </w:r>
            <w:r>
              <w:rPr>
                <w:lang w:val="es-ES_tradnl"/>
              </w:rPr>
              <w:t xml:space="preserve"> Desde emocionantes parques acuáticos donde podrán </w:t>
            </w:r>
            <w:r w:rsidR="00BC6573">
              <w:rPr>
                <w:lang w:val="es-ES_tradnl"/>
              </w:rPr>
              <w:t>refrescarse</w:t>
            </w:r>
            <w:r>
              <w:rPr>
                <w:lang w:val="es-ES_tradnl"/>
              </w:rPr>
              <w:t xml:space="preserve"> mientras </w:t>
            </w:r>
            <w:r w:rsidR="00BC6573">
              <w:rPr>
                <w:lang w:val="es-ES_tradnl"/>
              </w:rPr>
              <w:t>descienden</w:t>
            </w:r>
            <w:r>
              <w:rPr>
                <w:lang w:val="es-ES_tradnl"/>
              </w:rPr>
              <w:t xml:space="preserve"> </w:t>
            </w:r>
            <w:r w:rsidR="00BC6573">
              <w:rPr>
                <w:lang w:val="es-ES_tradnl"/>
              </w:rPr>
              <w:t>por</w:t>
            </w:r>
            <w:r>
              <w:rPr>
                <w:lang w:val="es-ES_tradnl"/>
              </w:rPr>
              <w:t xml:space="preserve"> enormes toboganes</w:t>
            </w:r>
            <w:r w:rsidR="00E23DF5">
              <w:rPr>
                <w:lang w:val="es-ES_tradnl"/>
              </w:rPr>
              <w:t>,</w:t>
            </w:r>
            <w:r w:rsidR="00BC6573">
              <w:rPr>
                <w:lang w:val="es-ES_tradnl"/>
              </w:rPr>
              <w:t xml:space="preserve"> hasta el Centro Espacial </w:t>
            </w:r>
            <w:r>
              <w:rPr>
                <w:lang w:val="es-ES_tradnl"/>
              </w:rPr>
              <w:t>donde podrán aprender</w:t>
            </w:r>
            <w:r w:rsidR="00BC6573">
              <w:rPr>
                <w:lang w:val="es-ES_tradnl"/>
              </w:rPr>
              <w:t xml:space="preserve"> de</w:t>
            </w:r>
            <w:r>
              <w:rPr>
                <w:lang w:val="es-ES_tradnl"/>
              </w:rPr>
              <w:t xml:space="preserve"> la historia de la carrera a la luna, los niños estarán encantados durante su visita a Houston.</w:t>
            </w:r>
          </w:p>
        </w:tc>
      </w:tr>
      <w:tr w:rsidR="00C446DD" w:rsidRPr="0049251B" w14:paraId="0C6BD98A" w14:textId="77777777">
        <w:tc>
          <w:tcPr>
            <w:tcW w:w="500" w:type="dxa"/>
            <w:shd w:val="clear" w:color="auto" w:fill="9CC2E5"/>
          </w:tcPr>
          <w:p w14:paraId="3E0E33CF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41E662BE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3E66E4FF" w14:textId="77777777" w:rsidR="00C446DD" w:rsidRPr="001B51EC" w:rsidRDefault="001B51EC">
            <w:pPr>
              <w:rPr>
                <w:lang w:val="es-ES_tradnl"/>
              </w:rPr>
            </w:pPr>
            <w:r>
              <w:rPr>
                <w:lang w:val="es-ES_tradnl"/>
              </w:rPr>
              <w:t>Museos para niños en Houston</w:t>
            </w:r>
          </w:p>
        </w:tc>
      </w:tr>
      <w:tr w:rsidR="00C446DD" w:rsidRPr="0049251B" w14:paraId="21DC186E" w14:textId="77777777">
        <w:tc>
          <w:tcPr>
            <w:tcW w:w="500" w:type="dxa"/>
            <w:shd w:val="clear" w:color="auto" w:fill="9CC2E5"/>
          </w:tcPr>
          <w:p w14:paraId="208540E0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33169EA1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05D04462" w14:textId="2C417A9A" w:rsidR="00C446DD" w:rsidRPr="001B51EC" w:rsidRDefault="00487D68" w:rsidP="00BC6573">
            <w:pPr>
              <w:rPr>
                <w:lang w:val="es-ES_tradnl"/>
              </w:rPr>
            </w:pPr>
            <w:r>
              <w:rPr>
                <w:lang w:val="es-ES_tradnl"/>
              </w:rPr>
              <w:t>Se dice que la mejo</w:t>
            </w:r>
            <w:r w:rsidR="00BC6573">
              <w:rPr>
                <w:lang w:val="es-ES_tradnl"/>
              </w:rPr>
              <w:t>r manera de aprender es jugando</w:t>
            </w:r>
            <w:r>
              <w:rPr>
                <w:lang w:val="es-ES_tradnl"/>
              </w:rPr>
              <w:t xml:space="preserve"> y en los museos para niños es precisamente lo que sucede. Houston tiene una amp</w:t>
            </w:r>
            <w:r w:rsidR="00BC6573">
              <w:rPr>
                <w:lang w:val="es-ES_tradnl"/>
              </w:rPr>
              <w:t>lia oferta de museos didácticos</w:t>
            </w:r>
            <w:r>
              <w:rPr>
                <w:lang w:val="es-ES_tradnl"/>
              </w:rPr>
              <w:t xml:space="preserve"> donde </w:t>
            </w:r>
            <w:r w:rsidR="009727C3">
              <w:rPr>
                <w:lang w:val="es-ES_tradnl"/>
              </w:rPr>
              <w:t xml:space="preserve">los más pequeños podrán ver experimentos y emocionarse acerca de la física o la biología. El Centro Espacial de Houston, que exhibe toda la </w:t>
            </w:r>
            <w:r w:rsidR="00BC6573">
              <w:rPr>
                <w:lang w:val="es-ES_tradnl"/>
              </w:rPr>
              <w:t>tecnología desarrollada para la exploración espacial,</w:t>
            </w:r>
            <w:r w:rsidR="009727C3">
              <w:rPr>
                <w:lang w:val="es-ES_tradnl"/>
              </w:rPr>
              <w:t xml:space="preserve"> motivará a los muchachos a </w:t>
            </w:r>
            <w:r w:rsidR="00BC6573">
              <w:rPr>
                <w:lang w:val="es-ES_tradnl"/>
              </w:rPr>
              <w:t>poner atención</w:t>
            </w:r>
            <w:r w:rsidR="009727C3">
              <w:rPr>
                <w:lang w:val="es-ES_tradnl"/>
              </w:rPr>
              <w:t xml:space="preserve"> en clase de matemáticas, pues todos sueñan con ser astronauta al salir de allí.</w:t>
            </w:r>
          </w:p>
        </w:tc>
      </w:tr>
      <w:tr w:rsidR="00C446DD" w:rsidRPr="001B51EC" w14:paraId="161B56AC" w14:textId="77777777">
        <w:tc>
          <w:tcPr>
            <w:tcW w:w="500" w:type="dxa"/>
            <w:shd w:val="clear" w:color="auto" w:fill="9CC2E5"/>
          </w:tcPr>
          <w:p w14:paraId="13A1E99D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458BE19C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25AF2A5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Children’s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Museum</w:t>
            </w:r>
            <w:proofErr w:type="spellEnd"/>
            <w:r>
              <w:rPr>
                <w:lang w:val="es-ES_tradnl"/>
              </w:rPr>
              <w:t xml:space="preserve"> of Houston</w:t>
            </w:r>
          </w:p>
        </w:tc>
      </w:tr>
      <w:tr w:rsidR="00C446DD" w:rsidRPr="0049251B" w14:paraId="156A505E" w14:textId="77777777">
        <w:tc>
          <w:tcPr>
            <w:tcW w:w="500" w:type="dxa"/>
            <w:shd w:val="clear" w:color="auto" w:fill="9CC2E5"/>
          </w:tcPr>
          <w:p w14:paraId="31D8B6D6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61EB0BFA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113766AA" w14:textId="20397EE4" w:rsidR="00C446DD" w:rsidRPr="001B51EC" w:rsidRDefault="009727C3" w:rsidP="0049251B">
            <w:pPr>
              <w:rPr>
                <w:lang w:val="es-ES_tradnl"/>
              </w:rPr>
            </w:pPr>
            <w:r>
              <w:rPr>
                <w:lang w:val="es-ES_tradnl"/>
              </w:rPr>
              <w:t>¿Y qué pasaría s</w:t>
            </w:r>
            <w:r w:rsidR="0049251B">
              <w:rPr>
                <w:lang w:val="es-ES_tradnl"/>
              </w:rPr>
              <w:t>i</w:t>
            </w:r>
            <w:bookmarkStart w:id="0" w:name="_GoBack"/>
            <w:bookmarkEnd w:id="0"/>
            <w:r>
              <w:rPr>
                <w:lang w:val="es-ES_tradnl"/>
              </w:rPr>
              <w:t xml:space="preserve"> aprender acerca de otras culturas, de los últimos desarrollos en la medicina y del funcionamiento del planeta solar fuera una divertida aventura? En el </w:t>
            </w:r>
            <w:proofErr w:type="spellStart"/>
            <w:r>
              <w:rPr>
                <w:lang w:val="es-ES_tradnl"/>
              </w:rPr>
              <w:t>Children’s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Museum</w:t>
            </w:r>
            <w:proofErr w:type="spellEnd"/>
            <w:r>
              <w:rPr>
                <w:lang w:val="es-ES_tradnl"/>
              </w:rPr>
              <w:t xml:space="preserve"> de Houston así lo es, pues sus exhibiciones didácticas permiten a los pequeños se divertirse mientras adquieren toda clase de importantes conocimientos. </w:t>
            </w:r>
          </w:p>
        </w:tc>
      </w:tr>
      <w:tr w:rsidR="00C446DD" w:rsidRPr="001B51EC" w14:paraId="4C910CE3" w14:textId="77777777">
        <w:tc>
          <w:tcPr>
            <w:tcW w:w="500" w:type="dxa"/>
            <w:shd w:val="clear" w:color="auto" w:fill="9CC2E5"/>
          </w:tcPr>
          <w:p w14:paraId="2A99DA00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6B4D0026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address</w:t>
            </w:r>
            <w:proofErr w:type="spellEnd"/>
            <w:r w:rsidRPr="001B51EC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040B9CF5" w14:textId="2FFBE871" w:rsidR="00C446DD" w:rsidRPr="001B51EC" w:rsidRDefault="001B51EC" w:rsidP="00E23DF5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 xml:space="preserve">1500 </w:t>
            </w:r>
            <w:proofErr w:type="spellStart"/>
            <w:r w:rsidRPr="001B51EC">
              <w:rPr>
                <w:lang w:val="es-ES_tradnl"/>
              </w:rPr>
              <w:t>Binz</w:t>
            </w:r>
            <w:proofErr w:type="spellEnd"/>
            <w:r w:rsidRPr="001B51EC">
              <w:rPr>
                <w:lang w:val="es-ES_tradnl"/>
              </w:rPr>
              <w:t xml:space="preserve"> </w:t>
            </w:r>
            <w:proofErr w:type="spellStart"/>
            <w:r w:rsidRPr="001B51EC">
              <w:rPr>
                <w:lang w:val="es-ES_tradnl"/>
              </w:rPr>
              <w:t>St</w:t>
            </w:r>
            <w:proofErr w:type="spellEnd"/>
            <w:r w:rsidRPr="001B51EC">
              <w:rPr>
                <w:lang w:val="es-ES_tradnl"/>
              </w:rPr>
              <w:t xml:space="preserve">, Houston, TX 77004, </w:t>
            </w:r>
            <w:r w:rsidR="00E23DF5">
              <w:rPr>
                <w:lang w:val="es-ES_tradnl"/>
              </w:rPr>
              <w:t>Estados Unidos</w:t>
            </w:r>
          </w:p>
        </w:tc>
      </w:tr>
      <w:tr w:rsidR="00C446DD" w:rsidRPr="001B51EC" w14:paraId="474A56C1" w14:textId="77777777">
        <w:tc>
          <w:tcPr>
            <w:tcW w:w="500" w:type="dxa"/>
            <w:shd w:val="clear" w:color="auto" w:fill="9CC2E5"/>
          </w:tcPr>
          <w:p w14:paraId="73A84EE8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1AE81072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contact</w:t>
            </w:r>
            <w:proofErr w:type="spellEnd"/>
            <w:r w:rsidRPr="001B51EC">
              <w:rPr>
                <w:lang w:val="es-ES_tradnl"/>
              </w:rPr>
              <w:t xml:space="preserve"> </w:t>
            </w:r>
            <w:proofErr w:type="spellStart"/>
            <w:r w:rsidRPr="001B51E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3CBAA1F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+1 713-522-1138</w:t>
            </w:r>
          </w:p>
        </w:tc>
      </w:tr>
      <w:tr w:rsidR="00C446DD" w:rsidRPr="001B51EC" w14:paraId="4FF80C90" w14:textId="77777777">
        <w:tc>
          <w:tcPr>
            <w:tcW w:w="500" w:type="dxa"/>
            <w:shd w:val="clear" w:color="auto" w:fill="9CC2E5"/>
          </w:tcPr>
          <w:p w14:paraId="09EF0EBF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331566B1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57115BB5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http://www.cmhouston.org</w:t>
            </w:r>
          </w:p>
        </w:tc>
      </w:tr>
      <w:tr w:rsidR="00C446DD" w:rsidRPr="001B51EC" w14:paraId="339AD12A" w14:textId="77777777">
        <w:tc>
          <w:tcPr>
            <w:tcW w:w="500" w:type="dxa"/>
            <w:shd w:val="clear" w:color="auto" w:fill="9CC2E5"/>
          </w:tcPr>
          <w:p w14:paraId="7A06DA08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73E7706B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0D0C178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Space</w:t>
            </w:r>
            <w:proofErr w:type="spellEnd"/>
            <w:r w:rsidRPr="001B51EC">
              <w:rPr>
                <w:lang w:val="es-ES_tradnl"/>
              </w:rPr>
              <w:t xml:space="preserve"> Center Houston</w:t>
            </w:r>
          </w:p>
        </w:tc>
      </w:tr>
      <w:tr w:rsidR="00C446DD" w:rsidRPr="0049251B" w14:paraId="07C95C7D" w14:textId="77777777">
        <w:tc>
          <w:tcPr>
            <w:tcW w:w="500" w:type="dxa"/>
            <w:shd w:val="clear" w:color="auto" w:fill="9CC2E5"/>
          </w:tcPr>
          <w:p w14:paraId="5557176A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092A3193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32BC95BE" w14:textId="0C29CD83" w:rsidR="00C446DD" w:rsidRPr="001B51EC" w:rsidRDefault="009727C3" w:rsidP="00BC657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“Houston tenemos un problema”, </w:t>
            </w:r>
            <w:r w:rsidR="008D532F">
              <w:rPr>
                <w:lang w:val="es-ES_tradnl"/>
              </w:rPr>
              <w:t>reportaron</w:t>
            </w:r>
            <w:r>
              <w:rPr>
                <w:lang w:val="es-ES_tradnl"/>
              </w:rPr>
              <w:t xml:space="preserve"> famosamente </w:t>
            </w:r>
            <w:r w:rsidR="008D532F">
              <w:rPr>
                <w:lang w:val="es-ES_tradnl"/>
              </w:rPr>
              <w:t xml:space="preserve">los astronautas del </w:t>
            </w:r>
            <w:proofErr w:type="spellStart"/>
            <w:r w:rsidR="008D532F">
              <w:rPr>
                <w:lang w:val="es-ES_tradnl"/>
              </w:rPr>
              <w:t>Apollo</w:t>
            </w:r>
            <w:proofErr w:type="spellEnd"/>
            <w:r w:rsidR="008D532F">
              <w:rPr>
                <w:lang w:val="es-ES_tradnl"/>
              </w:rPr>
              <w:t xml:space="preserve"> 13 cuando su nave espacial enfrentó una grave falla mecánica, pero para las </w:t>
            </w:r>
            <w:r w:rsidR="00BC6573">
              <w:rPr>
                <w:lang w:val="es-ES_tradnl"/>
              </w:rPr>
              <w:t xml:space="preserve">visitas al </w:t>
            </w:r>
            <w:proofErr w:type="spellStart"/>
            <w:r w:rsidR="00BC6573">
              <w:rPr>
                <w:lang w:val="es-ES_tradnl"/>
              </w:rPr>
              <w:t>Space</w:t>
            </w:r>
            <w:proofErr w:type="spellEnd"/>
            <w:r w:rsidR="00BC6573">
              <w:rPr>
                <w:lang w:val="es-ES_tradnl"/>
              </w:rPr>
              <w:t xml:space="preserve"> Center Houston no habrá ningún problema </w:t>
            </w:r>
            <w:r w:rsidR="00E23DF5">
              <w:rPr>
                <w:lang w:val="es-ES_tradnl"/>
              </w:rPr>
              <w:t>ya que</w:t>
            </w:r>
            <w:r w:rsidR="008D532F">
              <w:rPr>
                <w:lang w:val="es-ES_tradnl"/>
              </w:rPr>
              <w:t xml:space="preserve"> </w:t>
            </w:r>
            <w:r w:rsidR="00BC6573">
              <w:rPr>
                <w:lang w:val="es-ES_tradnl"/>
              </w:rPr>
              <w:t xml:space="preserve">tanto </w:t>
            </w:r>
            <w:r w:rsidR="008D532F">
              <w:rPr>
                <w:lang w:val="es-ES_tradnl"/>
              </w:rPr>
              <w:t xml:space="preserve">grandes y chicos se maravillarán al conocer el centro de operaciones espaciales de la Nasa, así como </w:t>
            </w:r>
            <w:r w:rsidR="00BC6573">
              <w:rPr>
                <w:lang w:val="es-ES_tradnl"/>
              </w:rPr>
              <w:t>el</w:t>
            </w:r>
            <w:r w:rsidR="008D532F">
              <w:rPr>
                <w:lang w:val="es-ES_tradnl"/>
              </w:rPr>
              <w:t xml:space="preserve"> museo dedicado a su historia.</w:t>
            </w:r>
          </w:p>
        </w:tc>
      </w:tr>
      <w:tr w:rsidR="00C446DD" w:rsidRPr="0049251B" w14:paraId="17835600" w14:textId="77777777">
        <w:tc>
          <w:tcPr>
            <w:tcW w:w="500" w:type="dxa"/>
            <w:shd w:val="clear" w:color="auto" w:fill="9CC2E5"/>
          </w:tcPr>
          <w:p w14:paraId="52EDDF4E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lastRenderedPageBreak/>
              <w:t>18</w:t>
            </w:r>
          </w:p>
        </w:tc>
        <w:tc>
          <w:tcPr>
            <w:tcW w:w="2000" w:type="dxa"/>
            <w:shd w:val="clear" w:color="auto" w:fill="9CC2E5"/>
          </w:tcPr>
          <w:p w14:paraId="0A9CA083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address</w:t>
            </w:r>
            <w:proofErr w:type="spellEnd"/>
            <w:r w:rsidRPr="001B51EC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35C667A8" w14:textId="423EAC4D" w:rsidR="00C446DD" w:rsidRPr="001B51EC" w:rsidRDefault="001B51EC" w:rsidP="00E23DF5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 xml:space="preserve">1601 NASA Road 1, Houston, TX 77058, </w:t>
            </w:r>
            <w:r w:rsidR="00E23DF5">
              <w:rPr>
                <w:lang w:val="es-ES_tradnl"/>
              </w:rPr>
              <w:t>Estados Unidos</w:t>
            </w:r>
          </w:p>
        </w:tc>
      </w:tr>
      <w:tr w:rsidR="00C446DD" w:rsidRPr="001B51EC" w14:paraId="271C097E" w14:textId="77777777">
        <w:tc>
          <w:tcPr>
            <w:tcW w:w="500" w:type="dxa"/>
            <w:shd w:val="clear" w:color="auto" w:fill="9CC2E5"/>
          </w:tcPr>
          <w:p w14:paraId="2486F9CB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6929B8A3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contact</w:t>
            </w:r>
            <w:proofErr w:type="spellEnd"/>
            <w:r w:rsidRPr="001B51EC">
              <w:rPr>
                <w:lang w:val="es-ES_tradnl"/>
              </w:rPr>
              <w:t xml:space="preserve"> </w:t>
            </w:r>
            <w:proofErr w:type="spellStart"/>
            <w:r w:rsidRPr="001B51E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09D2188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+1 281-244-2100</w:t>
            </w:r>
          </w:p>
        </w:tc>
      </w:tr>
      <w:tr w:rsidR="00C446DD" w:rsidRPr="001B51EC" w14:paraId="6F8F6AE6" w14:textId="77777777">
        <w:tc>
          <w:tcPr>
            <w:tcW w:w="500" w:type="dxa"/>
            <w:shd w:val="clear" w:color="auto" w:fill="9CC2E5"/>
          </w:tcPr>
          <w:p w14:paraId="79A4EB42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20</w:t>
            </w:r>
          </w:p>
        </w:tc>
        <w:tc>
          <w:tcPr>
            <w:tcW w:w="2000" w:type="dxa"/>
            <w:shd w:val="clear" w:color="auto" w:fill="9CC2E5"/>
          </w:tcPr>
          <w:p w14:paraId="46E22911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6D4E4A90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http://spacecenter.org</w:t>
            </w:r>
          </w:p>
        </w:tc>
      </w:tr>
      <w:tr w:rsidR="00C446DD" w:rsidRPr="0049251B" w14:paraId="4A8A1008" w14:textId="77777777">
        <w:tc>
          <w:tcPr>
            <w:tcW w:w="500" w:type="dxa"/>
            <w:shd w:val="clear" w:color="auto" w:fill="BDD6EE"/>
          </w:tcPr>
          <w:p w14:paraId="6C04EBAB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13D1F18A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82BFCB1" w14:textId="77777777" w:rsidR="00C446DD" w:rsidRPr="001B51EC" w:rsidRDefault="001B51EC">
            <w:pPr>
              <w:rPr>
                <w:lang w:val="es-ES_tradnl"/>
              </w:rPr>
            </w:pPr>
            <w:r>
              <w:rPr>
                <w:lang w:val="es-ES_tradnl"/>
              </w:rPr>
              <w:t>Conviviendo con la naturaleza en Houston: acuarios y zoológicos</w:t>
            </w:r>
          </w:p>
        </w:tc>
      </w:tr>
      <w:tr w:rsidR="00C446DD" w:rsidRPr="0049251B" w14:paraId="5CFC2E3E" w14:textId="77777777">
        <w:tc>
          <w:tcPr>
            <w:tcW w:w="500" w:type="dxa"/>
            <w:shd w:val="clear" w:color="auto" w:fill="BDD6EE"/>
          </w:tcPr>
          <w:p w14:paraId="2D95D4F4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68176A82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655DDD35" w14:textId="528119EA" w:rsidR="00C446DD" w:rsidRPr="001B51EC" w:rsidRDefault="008D532F" w:rsidP="006561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Nada mejor para un niño que una visita al zoológico. </w:t>
            </w:r>
            <w:r w:rsidR="006561A8">
              <w:rPr>
                <w:lang w:val="es-ES_tradnl"/>
              </w:rPr>
              <w:t>G</w:t>
            </w:r>
            <w:r>
              <w:rPr>
                <w:lang w:val="es-ES_tradnl"/>
              </w:rPr>
              <w:t xml:space="preserve">racias al cálido clima y a la gran disponibilidad de espacio en la región de Houston hay una amplia oferta de zoológicos y otros recintos </w:t>
            </w:r>
            <w:r w:rsidR="006561A8">
              <w:rPr>
                <w:lang w:val="es-ES_tradnl"/>
              </w:rPr>
              <w:t>donde</w:t>
            </w:r>
            <w:r>
              <w:rPr>
                <w:lang w:val="es-ES_tradnl"/>
              </w:rPr>
              <w:t xml:space="preserve"> los pequeños </w:t>
            </w:r>
            <w:r w:rsidR="006561A8">
              <w:rPr>
                <w:lang w:val="es-ES_tradnl"/>
              </w:rPr>
              <w:t>pueden convivir</w:t>
            </w:r>
            <w:r>
              <w:rPr>
                <w:lang w:val="es-ES_tradnl"/>
              </w:rPr>
              <w:t xml:space="preserve"> con los anim</w:t>
            </w:r>
            <w:r w:rsidR="006561A8">
              <w:rPr>
                <w:lang w:val="es-ES_tradnl"/>
              </w:rPr>
              <w:t>ales, desde granjas de lagartos</w:t>
            </w:r>
            <w:r>
              <w:rPr>
                <w:lang w:val="es-ES_tradnl"/>
              </w:rPr>
              <w:t xml:space="preserve"> hasta acuarios. </w:t>
            </w:r>
          </w:p>
        </w:tc>
      </w:tr>
      <w:tr w:rsidR="00C446DD" w:rsidRPr="001B51EC" w14:paraId="4E7BFA12" w14:textId="77777777">
        <w:tc>
          <w:tcPr>
            <w:tcW w:w="500" w:type="dxa"/>
            <w:shd w:val="clear" w:color="auto" w:fill="BDD6EE"/>
          </w:tcPr>
          <w:p w14:paraId="5186E141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3E7C678F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59DB6D6" w14:textId="77777777" w:rsidR="00C446DD" w:rsidRPr="001B51EC" w:rsidRDefault="001B51EC">
            <w:pPr>
              <w:rPr>
                <w:lang w:val="es-ES_tradnl"/>
              </w:rPr>
            </w:pPr>
            <w:r>
              <w:rPr>
                <w:lang w:val="es-ES_tradnl"/>
              </w:rPr>
              <w:t>Houston Zoo</w:t>
            </w:r>
          </w:p>
        </w:tc>
      </w:tr>
      <w:tr w:rsidR="00C446DD" w:rsidRPr="0049251B" w14:paraId="3484EF09" w14:textId="77777777">
        <w:tc>
          <w:tcPr>
            <w:tcW w:w="500" w:type="dxa"/>
            <w:shd w:val="clear" w:color="auto" w:fill="BDD6EE"/>
          </w:tcPr>
          <w:p w14:paraId="05356593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6C86747E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7D2FF989" w14:textId="644E827F" w:rsidR="00C446DD" w:rsidRPr="001B51EC" w:rsidRDefault="008D532F">
            <w:pPr>
              <w:rPr>
                <w:lang w:val="es-ES_tradnl"/>
              </w:rPr>
            </w:pPr>
            <w:r>
              <w:rPr>
                <w:lang w:val="es-ES_tradnl"/>
              </w:rPr>
              <w:t>No hace falta viajar a la sabana afric</w:t>
            </w:r>
            <w:r w:rsidR="00E23DF5">
              <w:rPr>
                <w:lang w:val="es-ES_tradnl"/>
              </w:rPr>
              <w:t>ana para ver al rey de la selva;</w:t>
            </w:r>
            <w:r>
              <w:rPr>
                <w:lang w:val="es-ES_tradnl"/>
              </w:rPr>
              <w:t xml:space="preserve"> basta con aterrizar en Houston. El Houston Zoo le permitirá ver a más de 6000 animales en </w:t>
            </w:r>
            <w:r w:rsidR="0001573B">
              <w:rPr>
                <w:lang w:val="es-ES_tradnl"/>
              </w:rPr>
              <w:t xml:space="preserve">exhibiciones que replican su hábitat natural. </w:t>
            </w:r>
          </w:p>
        </w:tc>
      </w:tr>
      <w:tr w:rsidR="00C446DD" w:rsidRPr="0049251B" w14:paraId="28BEDA8E" w14:textId="77777777">
        <w:tc>
          <w:tcPr>
            <w:tcW w:w="500" w:type="dxa"/>
            <w:shd w:val="clear" w:color="auto" w:fill="BDD6EE"/>
          </w:tcPr>
          <w:p w14:paraId="6AD30642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3CA3F196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address</w:t>
            </w:r>
            <w:proofErr w:type="spellEnd"/>
            <w:r w:rsidRPr="001B51EC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7877D8A3" w14:textId="1B4F7FB7" w:rsidR="00C446DD" w:rsidRPr="001B51EC" w:rsidRDefault="001B51EC" w:rsidP="00E23DF5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 xml:space="preserve">6200 </w:t>
            </w:r>
            <w:proofErr w:type="spellStart"/>
            <w:r w:rsidRPr="001B51EC">
              <w:rPr>
                <w:lang w:val="es-ES_tradnl"/>
              </w:rPr>
              <w:t>Hermann</w:t>
            </w:r>
            <w:proofErr w:type="spellEnd"/>
            <w:r w:rsidRPr="001B51EC">
              <w:rPr>
                <w:lang w:val="es-ES_tradnl"/>
              </w:rPr>
              <w:t xml:space="preserve"> Park </w:t>
            </w:r>
            <w:proofErr w:type="spellStart"/>
            <w:r w:rsidRPr="001B51EC">
              <w:rPr>
                <w:lang w:val="es-ES_tradnl"/>
              </w:rPr>
              <w:t>Dr</w:t>
            </w:r>
            <w:proofErr w:type="spellEnd"/>
            <w:r w:rsidRPr="001B51EC">
              <w:rPr>
                <w:lang w:val="es-ES_tradnl"/>
              </w:rPr>
              <w:t>, Houston, TX 77030,</w:t>
            </w:r>
            <w:r>
              <w:rPr>
                <w:lang w:val="es-ES_tradnl"/>
              </w:rPr>
              <w:t xml:space="preserve"> </w:t>
            </w:r>
            <w:r w:rsidR="00E23DF5">
              <w:rPr>
                <w:lang w:val="es-ES_tradnl"/>
              </w:rPr>
              <w:t>Estados Unidos</w:t>
            </w:r>
          </w:p>
        </w:tc>
      </w:tr>
      <w:tr w:rsidR="00C446DD" w:rsidRPr="001B51EC" w14:paraId="62DA4BF4" w14:textId="77777777">
        <w:tc>
          <w:tcPr>
            <w:tcW w:w="500" w:type="dxa"/>
            <w:shd w:val="clear" w:color="auto" w:fill="BDD6EE"/>
          </w:tcPr>
          <w:p w14:paraId="3CD33E72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0F0F727C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contact</w:t>
            </w:r>
            <w:proofErr w:type="spellEnd"/>
            <w:r w:rsidRPr="001B51EC">
              <w:rPr>
                <w:lang w:val="es-ES_tradnl"/>
              </w:rPr>
              <w:t xml:space="preserve"> </w:t>
            </w:r>
            <w:proofErr w:type="spellStart"/>
            <w:r w:rsidRPr="001B51E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EA7B512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+1 713-533-6500</w:t>
            </w:r>
          </w:p>
        </w:tc>
      </w:tr>
      <w:tr w:rsidR="00C446DD" w:rsidRPr="001B51EC" w14:paraId="2065459F" w14:textId="77777777">
        <w:tc>
          <w:tcPr>
            <w:tcW w:w="500" w:type="dxa"/>
            <w:shd w:val="clear" w:color="auto" w:fill="BDD6EE"/>
          </w:tcPr>
          <w:p w14:paraId="6BA0B65D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0F810F1D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652D92CA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http://www.houstonzoo.org</w:t>
            </w:r>
          </w:p>
        </w:tc>
      </w:tr>
      <w:tr w:rsidR="00C446DD" w:rsidRPr="001B51EC" w14:paraId="323FBE15" w14:textId="77777777">
        <w:tc>
          <w:tcPr>
            <w:tcW w:w="500" w:type="dxa"/>
            <w:shd w:val="clear" w:color="auto" w:fill="BDD6EE"/>
          </w:tcPr>
          <w:p w14:paraId="682CB05D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1576C431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8514E91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Downtown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Aquarium</w:t>
            </w:r>
            <w:proofErr w:type="spellEnd"/>
          </w:p>
        </w:tc>
      </w:tr>
      <w:tr w:rsidR="00C446DD" w:rsidRPr="0049251B" w14:paraId="75CAFEA5" w14:textId="77777777">
        <w:tc>
          <w:tcPr>
            <w:tcW w:w="500" w:type="dxa"/>
            <w:shd w:val="clear" w:color="auto" w:fill="BDD6EE"/>
          </w:tcPr>
          <w:p w14:paraId="526C0850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1587D95B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17AA27F1" w14:textId="77777777" w:rsidR="00C446DD" w:rsidRPr="001B51EC" w:rsidRDefault="0001573B" w:rsidP="0001573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Gracias a su ubicación cercana al Golfo de México, Houston cuenta con uno de los mejores acuarios de Estados Unidos, el </w:t>
            </w:r>
            <w:proofErr w:type="spellStart"/>
            <w:r>
              <w:rPr>
                <w:lang w:val="es-ES_tradnl"/>
              </w:rPr>
              <w:t>Downtown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Aquarium</w:t>
            </w:r>
            <w:proofErr w:type="spellEnd"/>
            <w:r>
              <w:rPr>
                <w:lang w:val="es-ES_tradnl"/>
              </w:rPr>
              <w:t>. Aquí podrá ver especies de diversos ecosistemas como el Golfo, los pantanos de la Luisiana y un arrecife de coral.</w:t>
            </w:r>
          </w:p>
        </w:tc>
      </w:tr>
      <w:tr w:rsidR="00C446DD" w:rsidRPr="001B51EC" w14:paraId="7916BD37" w14:textId="77777777">
        <w:tc>
          <w:tcPr>
            <w:tcW w:w="500" w:type="dxa"/>
            <w:shd w:val="clear" w:color="auto" w:fill="BDD6EE"/>
          </w:tcPr>
          <w:p w14:paraId="079805B1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6E1F139E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address</w:t>
            </w:r>
            <w:proofErr w:type="spellEnd"/>
            <w:r w:rsidRPr="001B51EC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394076B5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 xml:space="preserve">410 </w:t>
            </w:r>
            <w:proofErr w:type="spellStart"/>
            <w:r w:rsidRPr="001B51EC">
              <w:rPr>
                <w:lang w:val="es-ES_tradnl"/>
              </w:rPr>
              <w:t>Bagby</w:t>
            </w:r>
            <w:proofErr w:type="spellEnd"/>
            <w:r w:rsidRPr="001B51EC">
              <w:rPr>
                <w:lang w:val="es-ES_tradnl"/>
              </w:rPr>
              <w:t xml:space="preserve"> </w:t>
            </w:r>
            <w:proofErr w:type="spellStart"/>
            <w:r w:rsidRPr="001B51EC">
              <w:rPr>
                <w:lang w:val="es-ES_tradnl"/>
              </w:rPr>
              <w:t>St</w:t>
            </w:r>
            <w:proofErr w:type="spellEnd"/>
            <w:r w:rsidRPr="001B51EC">
              <w:rPr>
                <w:lang w:val="es-ES_tradnl"/>
              </w:rPr>
              <w:t>, Houston, TX 77002,</w:t>
            </w:r>
          </w:p>
        </w:tc>
      </w:tr>
      <w:tr w:rsidR="00C446DD" w:rsidRPr="001B51EC" w14:paraId="6B200BA1" w14:textId="77777777">
        <w:tc>
          <w:tcPr>
            <w:tcW w:w="500" w:type="dxa"/>
            <w:shd w:val="clear" w:color="auto" w:fill="BDD6EE"/>
          </w:tcPr>
          <w:p w14:paraId="7865E169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778571DA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contact</w:t>
            </w:r>
            <w:proofErr w:type="spellEnd"/>
            <w:r w:rsidRPr="001B51EC">
              <w:rPr>
                <w:lang w:val="es-ES_tradnl"/>
              </w:rPr>
              <w:t xml:space="preserve"> </w:t>
            </w:r>
            <w:proofErr w:type="spellStart"/>
            <w:r w:rsidRPr="001B51E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56DAA03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+1 713-223-3474</w:t>
            </w:r>
          </w:p>
        </w:tc>
      </w:tr>
      <w:tr w:rsidR="00C446DD" w:rsidRPr="0049251B" w14:paraId="592A10B2" w14:textId="77777777">
        <w:tc>
          <w:tcPr>
            <w:tcW w:w="500" w:type="dxa"/>
            <w:shd w:val="clear" w:color="auto" w:fill="BDD6EE"/>
          </w:tcPr>
          <w:p w14:paraId="476B17D3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727DC8B3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5E896D11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http://www.aquariumrestaurants.com/downtownaquariumhouston/</w:t>
            </w:r>
          </w:p>
        </w:tc>
      </w:tr>
      <w:tr w:rsidR="00C446DD" w:rsidRPr="0049251B" w14:paraId="2FFEA80C" w14:textId="77777777">
        <w:tc>
          <w:tcPr>
            <w:tcW w:w="500" w:type="dxa"/>
            <w:shd w:val="clear" w:color="auto" w:fill="B4BAC3"/>
          </w:tcPr>
          <w:p w14:paraId="3DCF6F9B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59F95936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3 </w:t>
            </w:r>
            <w:proofErr w:type="spellStart"/>
            <w:r w:rsidRPr="001B51EC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4DE04688" w14:textId="77777777" w:rsidR="00C446DD" w:rsidRPr="001B51EC" w:rsidRDefault="001B51EC">
            <w:pPr>
              <w:rPr>
                <w:lang w:val="es-ES_tradnl"/>
              </w:rPr>
            </w:pPr>
            <w:r>
              <w:rPr>
                <w:lang w:val="es-ES_tradnl"/>
              </w:rPr>
              <w:t>Diversión al máximo: parques de diversiones en Houston</w:t>
            </w:r>
          </w:p>
        </w:tc>
      </w:tr>
      <w:tr w:rsidR="00C446DD" w:rsidRPr="0049251B" w14:paraId="0AA75E3B" w14:textId="77777777">
        <w:tc>
          <w:tcPr>
            <w:tcW w:w="500" w:type="dxa"/>
            <w:shd w:val="clear" w:color="auto" w:fill="B4BAC3"/>
          </w:tcPr>
          <w:p w14:paraId="5781A9A0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24555417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3 </w:t>
            </w:r>
            <w:proofErr w:type="spellStart"/>
            <w:r w:rsidRPr="001B51EC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7887BE95" w14:textId="505886D3" w:rsidR="00C446DD" w:rsidRPr="001B51EC" w:rsidRDefault="0001573B" w:rsidP="006561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Enormes toboganes de agua, tranquilas ruedas de la fortuna al lado del malecón o veloces montañas rusas, son algunas de las atracciones que </w:t>
            </w:r>
            <w:r>
              <w:rPr>
                <w:lang w:val="es-ES_tradnl"/>
              </w:rPr>
              <w:lastRenderedPageBreak/>
              <w:t>podrá disfrutar en los parques de diversiones de Houston y sus alreded</w:t>
            </w:r>
            <w:r w:rsidR="006561A8">
              <w:rPr>
                <w:lang w:val="es-ES_tradnl"/>
              </w:rPr>
              <w:t xml:space="preserve">ores. Los niños se divertirán a montones mientras se relaja sabiendo </w:t>
            </w:r>
            <w:r>
              <w:rPr>
                <w:lang w:val="es-ES_tradnl"/>
              </w:rPr>
              <w:t>que pueden andar solos por los parques de diversiones sin correr ningún riesgo, ya que estos suelen ser recintos cerrados y cuentan con las máximas medidas de seguridad.</w:t>
            </w:r>
          </w:p>
        </w:tc>
      </w:tr>
      <w:tr w:rsidR="00C446DD" w:rsidRPr="001B51EC" w14:paraId="7165507B" w14:textId="77777777">
        <w:tc>
          <w:tcPr>
            <w:tcW w:w="500" w:type="dxa"/>
            <w:shd w:val="clear" w:color="auto" w:fill="B4BAC3"/>
          </w:tcPr>
          <w:p w14:paraId="51D6B9E6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35A69CCC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3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3DA1BB2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Wet'n'Wild</w:t>
            </w:r>
            <w:proofErr w:type="spellEnd"/>
            <w:r w:rsidRPr="001B51EC">
              <w:rPr>
                <w:lang w:val="es-ES_tradnl"/>
              </w:rPr>
              <w:t xml:space="preserve"> </w:t>
            </w:r>
            <w:proofErr w:type="spellStart"/>
            <w:r w:rsidRPr="001B51EC">
              <w:rPr>
                <w:lang w:val="es-ES_tradnl"/>
              </w:rPr>
              <w:t>SplashTown</w:t>
            </w:r>
            <w:proofErr w:type="spellEnd"/>
          </w:p>
        </w:tc>
      </w:tr>
      <w:tr w:rsidR="00C446DD" w:rsidRPr="0049251B" w14:paraId="3444102F" w14:textId="77777777">
        <w:tc>
          <w:tcPr>
            <w:tcW w:w="500" w:type="dxa"/>
            <w:shd w:val="clear" w:color="auto" w:fill="B4BAC3"/>
          </w:tcPr>
          <w:p w14:paraId="56CD7033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14:paraId="22563590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3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60519167" w14:textId="77777777" w:rsidR="00C446DD" w:rsidRPr="001B51EC" w:rsidRDefault="0001573B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Durante los días calurosos del verano de Houston </w:t>
            </w:r>
            <w:proofErr w:type="spellStart"/>
            <w:r w:rsidRPr="001B51EC">
              <w:rPr>
                <w:lang w:val="es-ES_tradnl"/>
              </w:rPr>
              <w:t>Wet'n'Wild</w:t>
            </w:r>
            <w:proofErr w:type="spellEnd"/>
            <w:r w:rsidRPr="001B51EC">
              <w:rPr>
                <w:lang w:val="es-ES_tradnl"/>
              </w:rPr>
              <w:t xml:space="preserve"> </w:t>
            </w:r>
            <w:proofErr w:type="spellStart"/>
            <w:r w:rsidRPr="001B51EC">
              <w:rPr>
                <w:lang w:val="es-ES_tradnl"/>
              </w:rPr>
              <w:t>SplashTown</w:t>
            </w:r>
            <w:proofErr w:type="spellEnd"/>
            <w:r>
              <w:rPr>
                <w:lang w:val="es-ES_tradnl"/>
              </w:rPr>
              <w:t xml:space="preserve"> es un destino ideal para refrescarse. Aquí podrá nadar en albercas de olas o tirarse de gigantescos toboganes.</w:t>
            </w:r>
          </w:p>
        </w:tc>
      </w:tr>
      <w:tr w:rsidR="00C446DD" w:rsidRPr="001B51EC" w14:paraId="3287FE41" w14:textId="77777777">
        <w:tc>
          <w:tcPr>
            <w:tcW w:w="500" w:type="dxa"/>
            <w:shd w:val="clear" w:color="auto" w:fill="B4BAC3"/>
          </w:tcPr>
          <w:p w14:paraId="322DA6E7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1C68BEDE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3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address</w:t>
            </w:r>
            <w:proofErr w:type="spellEnd"/>
            <w:r w:rsidRPr="001B51EC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796F010B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 xml:space="preserve">21300 </w:t>
            </w:r>
            <w:proofErr w:type="spellStart"/>
            <w:r w:rsidRPr="001B51EC">
              <w:rPr>
                <w:lang w:val="es-ES_tradnl"/>
              </w:rPr>
              <w:t>Interstate</w:t>
            </w:r>
            <w:proofErr w:type="spellEnd"/>
            <w:r w:rsidRPr="001B51EC">
              <w:rPr>
                <w:lang w:val="es-ES_tradnl"/>
              </w:rPr>
              <w:t xml:space="preserve"> 45 N, Spring, TX 77373,</w:t>
            </w:r>
            <w:r>
              <w:rPr>
                <w:lang w:val="es-ES_tradnl"/>
              </w:rPr>
              <w:t xml:space="preserve"> Estados Unidos</w:t>
            </w:r>
          </w:p>
        </w:tc>
      </w:tr>
      <w:tr w:rsidR="00C446DD" w:rsidRPr="001B51EC" w14:paraId="305D3A2F" w14:textId="77777777">
        <w:tc>
          <w:tcPr>
            <w:tcW w:w="500" w:type="dxa"/>
            <w:shd w:val="clear" w:color="auto" w:fill="B4BAC3"/>
          </w:tcPr>
          <w:p w14:paraId="2631D5D0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60E44A01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3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contact</w:t>
            </w:r>
            <w:proofErr w:type="spellEnd"/>
            <w:r w:rsidRPr="001B51EC">
              <w:rPr>
                <w:lang w:val="es-ES_tradnl"/>
              </w:rPr>
              <w:t xml:space="preserve"> </w:t>
            </w:r>
            <w:proofErr w:type="spellStart"/>
            <w:r w:rsidRPr="001B51E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0F7E01B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+1 281-355-3300</w:t>
            </w:r>
          </w:p>
        </w:tc>
      </w:tr>
      <w:tr w:rsidR="00C446DD" w:rsidRPr="001B51EC" w14:paraId="451F3DD7" w14:textId="77777777">
        <w:tc>
          <w:tcPr>
            <w:tcW w:w="500" w:type="dxa"/>
            <w:shd w:val="clear" w:color="auto" w:fill="B4BAC3"/>
          </w:tcPr>
          <w:p w14:paraId="038DF6C4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784080EF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3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5D9F58D1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https://www.wetnwildsplashtown.com</w:t>
            </w:r>
          </w:p>
        </w:tc>
      </w:tr>
      <w:tr w:rsidR="00C446DD" w:rsidRPr="001B51EC" w14:paraId="53492220" w14:textId="77777777">
        <w:tc>
          <w:tcPr>
            <w:tcW w:w="500" w:type="dxa"/>
            <w:shd w:val="clear" w:color="auto" w:fill="B4BAC3"/>
          </w:tcPr>
          <w:p w14:paraId="5A943ADE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03A347B8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3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A0314FE" w14:textId="77777777" w:rsidR="00C446DD" w:rsidRPr="001B51EC" w:rsidRDefault="00487D68">
            <w:pPr>
              <w:rPr>
                <w:lang w:val="es-ES_tradnl"/>
              </w:rPr>
            </w:pPr>
            <w:proofErr w:type="spellStart"/>
            <w:r w:rsidRPr="00487D68">
              <w:rPr>
                <w:lang w:val="es-ES_tradnl"/>
              </w:rPr>
              <w:t>Kemah</w:t>
            </w:r>
            <w:proofErr w:type="spellEnd"/>
            <w:r w:rsidRPr="00487D68">
              <w:rPr>
                <w:lang w:val="es-ES_tradnl"/>
              </w:rPr>
              <w:t xml:space="preserve"> </w:t>
            </w:r>
            <w:proofErr w:type="spellStart"/>
            <w:r w:rsidRPr="00487D68">
              <w:rPr>
                <w:lang w:val="es-ES_tradnl"/>
              </w:rPr>
              <w:t>Boardwalk</w:t>
            </w:r>
            <w:proofErr w:type="spellEnd"/>
          </w:p>
        </w:tc>
      </w:tr>
      <w:tr w:rsidR="00C446DD" w:rsidRPr="0049251B" w14:paraId="763A0455" w14:textId="77777777">
        <w:tc>
          <w:tcPr>
            <w:tcW w:w="500" w:type="dxa"/>
            <w:shd w:val="clear" w:color="auto" w:fill="B4BAC3"/>
          </w:tcPr>
          <w:p w14:paraId="37AEF4E6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4DF5FC23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3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70D6A9B9" w14:textId="430173B2" w:rsidR="00C446DD" w:rsidRPr="001B51EC" w:rsidRDefault="0001573B" w:rsidP="006561A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Este parque de diversiones al lado del mar </w:t>
            </w:r>
            <w:r w:rsidR="005E61A5">
              <w:rPr>
                <w:lang w:val="es-ES_tradnl"/>
              </w:rPr>
              <w:t>se encuentra a unos 30 k</w:t>
            </w:r>
            <w:r w:rsidR="006561A8">
              <w:rPr>
                <w:lang w:val="es-ES_tradnl"/>
              </w:rPr>
              <w:t>ilómetros del centro de Houston</w:t>
            </w:r>
            <w:r w:rsidR="005E61A5">
              <w:rPr>
                <w:lang w:val="es-ES_tradnl"/>
              </w:rPr>
              <w:t xml:space="preserve"> y </w:t>
            </w:r>
            <w:r w:rsidR="006561A8">
              <w:rPr>
                <w:lang w:val="es-ES_tradnl"/>
              </w:rPr>
              <w:t>cuenta</w:t>
            </w:r>
            <w:r w:rsidR="005E61A5">
              <w:rPr>
                <w:lang w:val="es-ES_tradnl"/>
              </w:rPr>
              <w:t xml:space="preserve"> una gran montaña rusa, así como una torre de observación y una rueda de la fortuna.</w:t>
            </w:r>
          </w:p>
        </w:tc>
      </w:tr>
      <w:tr w:rsidR="00C446DD" w:rsidRPr="0049251B" w14:paraId="5091571A" w14:textId="77777777">
        <w:tc>
          <w:tcPr>
            <w:tcW w:w="500" w:type="dxa"/>
            <w:shd w:val="clear" w:color="auto" w:fill="B4BAC3"/>
          </w:tcPr>
          <w:p w14:paraId="2AC520E6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678BE04F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3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address</w:t>
            </w:r>
            <w:proofErr w:type="spellEnd"/>
            <w:r w:rsidRPr="001B51EC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7C291ED9" w14:textId="77777777" w:rsidR="00C446DD" w:rsidRPr="001B51EC" w:rsidRDefault="00487D68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215 </w:t>
            </w:r>
            <w:proofErr w:type="spellStart"/>
            <w:r>
              <w:rPr>
                <w:lang w:val="es-ES_tradnl"/>
              </w:rPr>
              <w:t>Kipp</w:t>
            </w:r>
            <w:proofErr w:type="spellEnd"/>
            <w:r>
              <w:rPr>
                <w:lang w:val="es-ES_tradnl"/>
              </w:rPr>
              <w:t xml:space="preserve"> Ave, </w:t>
            </w:r>
            <w:proofErr w:type="spellStart"/>
            <w:r>
              <w:rPr>
                <w:lang w:val="es-ES_tradnl"/>
              </w:rPr>
              <w:t>Kemah</w:t>
            </w:r>
            <w:proofErr w:type="spellEnd"/>
            <w:r>
              <w:rPr>
                <w:lang w:val="es-ES_tradnl"/>
              </w:rPr>
              <w:t>, TX 77565, Estados Unidos</w:t>
            </w:r>
          </w:p>
        </w:tc>
      </w:tr>
      <w:tr w:rsidR="00C446DD" w:rsidRPr="001B51EC" w14:paraId="46E9D818" w14:textId="77777777">
        <w:tc>
          <w:tcPr>
            <w:tcW w:w="500" w:type="dxa"/>
            <w:shd w:val="clear" w:color="auto" w:fill="B4BAC3"/>
          </w:tcPr>
          <w:p w14:paraId="72C76C6A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679714E4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3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contact</w:t>
            </w:r>
            <w:proofErr w:type="spellEnd"/>
            <w:r w:rsidRPr="001B51EC">
              <w:rPr>
                <w:lang w:val="es-ES_tradnl"/>
              </w:rPr>
              <w:t xml:space="preserve"> </w:t>
            </w:r>
            <w:proofErr w:type="spellStart"/>
            <w:r w:rsidRPr="001B51E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A096EBB" w14:textId="77777777" w:rsidR="00C446DD" w:rsidRPr="001B51EC" w:rsidRDefault="00487D68">
            <w:pPr>
              <w:rPr>
                <w:lang w:val="es-ES_tradnl"/>
              </w:rPr>
            </w:pPr>
            <w:r w:rsidRPr="00487D68">
              <w:rPr>
                <w:lang w:val="es-ES_tradnl"/>
              </w:rPr>
              <w:t>+1 281-535-8100</w:t>
            </w:r>
          </w:p>
        </w:tc>
      </w:tr>
      <w:tr w:rsidR="00C446DD" w:rsidRPr="001B51EC" w14:paraId="137893CA" w14:textId="77777777">
        <w:tc>
          <w:tcPr>
            <w:tcW w:w="500" w:type="dxa"/>
            <w:shd w:val="clear" w:color="auto" w:fill="B4BAC3"/>
          </w:tcPr>
          <w:p w14:paraId="1413FA98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5D8165F2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3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4830CEC1" w14:textId="77777777" w:rsidR="00C446DD" w:rsidRPr="001B51EC" w:rsidRDefault="00487D68">
            <w:pPr>
              <w:rPr>
                <w:lang w:val="es-ES_tradnl"/>
              </w:rPr>
            </w:pPr>
            <w:r w:rsidRPr="00487D68">
              <w:rPr>
                <w:lang w:val="es-ES_tradnl"/>
              </w:rPr>
              <w:t>http://www.kemahboardwalk.com</w:t>
            </w:r>
          </w:p>
        </w:tc>
      </w:tr>
      <w:tr w:rsidR="00C446DD" w:rsidRPr="001B51EC" w14:paraId="128F19AF" w14:textId="77777777">
        <w:tc>
          <w:tcPr>
            <w:tcW w:w="500" w:type="dxa"/>
            <w:shd w:val="clear" w:color="auto" w:fill="8E98A5"/>
          </w:tcPr>
          <w:p w14:paraId="13CA5F69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55BB0D5E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4 </w:t>
            </w:r>
            <w:proofErr w:type="spellStart"/>
            <w:r w:rsidRPr="001B51EC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03FCC145" w14:textId="77777777" w:rsidR="00C446DD" w:rsidRPr="001B51EC" w:rsidRDefault="00C446DD">
            <w:pPr>
              <w:rPr>
                <w:lang w:val="es-ES_tradnl"/>
              </w:rPr>
            </w:pPr>
          </w:p>
        </w:tc>
      </w:tr>
      <w:tr w:rsidR="00C446DD" w:rsidRPr="001B51EC" w14:paraId="54C0E0EA" w14:textId="77777777">
        <w:tc>
          <w:tcPr>
            <w:tcW w:w="500" w:type="dxa"/>
            <w:shd w:val="clear" w:color="auto" w:fill="8E98A5"/>
          </w:tcPr>
          <w:p w14:paraId="16D90919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1F3EB23D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4 </w:t>
            </w:r>
            <w:proofErr w:type="spellStart"/>
            <w:r w:rsidRPr="001B51EC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4348A3CE" w14:textId="77777777" w:rsidR="00C446DD" w:rsidRPr="001B51EC" w:rsidRDefault="00C446DD">
            <w:pPr>
              <w:rPr>
                <w:lang w:val="es-ES_tradnl"/>
              </w:rPr>
            </w:pPr>
          </w:p>
        </w:tc>
      </w:tr>
      <w:tr w:rsidR="00C446DD" w:rsidRPr="001B51EC" w14:paraId="5CA0DA3E" w14:textId="77777777">
        <w:tc>
          <w:tcPr>
            <w:tcW w:w="500" w:type="dxa"/>
            <w:shd w:val="clear" w:color="auto" w:fill="8E98A5"/>
          </w:tcPr>
          <w:p w14:paraId="06814B00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2926F83F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4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70E5A08" w14:textId="77777777" w:rsidR="00C446DD" w:rsidRPr="001B51EC" w:rsidRDefault="00C446DD">
            <w:pPr>
              <w:rPr>
                <w:lang w:val="es-ES_tradnl"/>
              </w:rPr>
            </w:pPr>
          </w:p>
        </w:tc>
      </w:tr>
      <w:tr w:rsidR="00C446DD" w:rsidRPr="001B51EC" w14:paraId="0C43A20E" w14:textId="77777777">
        <w:tc>
          <w:tcPr>
            <w:tcW w:w="500" w:type="dxa"/>
            <w:shd w:val="clear" w:color="auto" w:fill="8E98A5"/>
          </w:tcPr>
          <w:p w14:paraId="21E16799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5F5021B6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4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202A27C0" w14:textId="77777777" w:rsidR="00C446DD" w:rsidRPr="001B51EC" w:rsidRDefault="00C446DD">
            <w:pPr>
              <w:rPr>
                <w:lang w:val="es-ES_tradnl"/>
              </w:rPr>
            </w:pPr>
          </w:p>
        </w:tc>
      </w:tr>
      <w:tr w:rsidR="00C446DD" w:rsidRPr="001B51EC" w14:paraId="2EA8525A" w14:textId="77777777">
        <w:tc>
          <w:tcPr>
            <w:tcW w:w="500" w:type="dxa"/>
            <w:shd w:val="clear" w:color="auto" w:fill="8E98A5"/>
          </w:tcPr>
          <w:p w14:paraId="19ACBA7F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127B5196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4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address</w:t>
            </w:r>
            <w:proofErr w:type="spellEnd"/>
            <w:r w:rsidRPr="001B51EC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1FF5AADB" w14:textId="77777777" w:rsidR="00C446DD" w:rsidRPr="001B51EC" w:rsidRDefault="00C446DD">
            <w:pPr>
              <w:rPr>
                <w:lang w:val="es-ES_tradnl"/>
              </w:rPr>
            </w:pPr>
          </w:p>
        </w:tc>
      </w:tr>
      <w:tr w:rsidR="00C446DD" w:rsidRPr="001B51EC" w14:paraId="12C9F4D8" w14:textId="77777777">
        <w:tc>
          <w:tcPr>
            <w:tcW w:w="500" w:type="dxa"/>
            <w:shd w:val="clear" w:color="auto" w:fill="8E98A5"/>
          </w:tcPr>
          <w:p w14:paraId="0A6C026B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6CA56D6E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4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</w:t>
            </w:r>
            <w:r w:rsidRPr="001B51EC">
              <w:rPr>
                <w:lang w:val="es-ES_tradnl"/>
              </w:rPr>
              <w:lastRenderedPageBreak/>
              <w:t xml:space="preserve">1 </w:t>
            </w:r>
            <w:proofErr w:type="spellStart"/>
            <w:r w:rsidRPr="001B51EC">
              <w:rPr>
                <w:lang w:val="es-ES_tradnl"/>
              </w:rPr>
              <w:t>contact</w:t>
            </w:r>
            <w:proofErr w:type="spellEnd"/>
            <w:r w:rsidRPr="001B51EC">
              <w:rPr>
                <w:lang w:val="es-ES_tradnl"/>
              </w:rPr>
              <w:t xml:space="preserve"> </w:t>
            </w:r>
            <w:proofErr w:type="spellStart"/>
            <w:r w:rsidRPr="001B51E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163F565" w14:textId="77777777" w:rsidR="00C446DD" w:rsidRPr="001B51EC" w:rsidRDefault="00C446DD">
            <w:pPr>
              <w:rPr>
                <w:lang w:val="es-ES_tradnl"/>
              </w:rPr>
            </w:pPr>
          </w:p>
        </w:tc>
      </w:tr>
      <w:tr w:rsidR="00C446DD" w:rsidRPr="001B51EC" w14:paraId="705C6BEC" w14:textId="77777777">
        <w:tc>
          <w:tcPr>
            <w:tcW w:w="500" w:type="dxa"/>
            <w:shd w:val="clear" w:color="auto" w:fill="8E98A5"/>
          </w:tcPr>
          <w:p w14:paraId="68C2AB14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lastRenderedPageBreak/>
              <w:t>51</w:t>
            </w:r>
          </w:p>
        </w:tc>
        <w:tc>
          <w:tcPr>
            <w:tcW w:w="2000" w:type="dxa"/>
            <w:shd w:val="clear" w:color="auto" w:fill="8E98A5"/>
          </w:tcPr>
          <w:p w14:paraId="0F2A0957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4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5AB517BC" w14:textId="77777777" w:rsidR="00C446DD" w:rsidRPr="001B51EC" w:rsidRDefault="00C446DD">
            <w:pPr>
              <w:rPr>
                <w:lang w:val="es-ES_tradnl"/>
              </w:rPr>
            </w:pPr>
          </w:p>
        </w:tc>
      </w:tr>
      <w:tr w:rsidR="00C446DD" w:rsidRPr="001B51EC" w14:paraId="1BBAAA57" w14:textId="77777777">
        <w:tc>
          <w:tcPr>
            <w:tcW w:w="500" w:type="dxa"/>
            <w:shd w:val="clear" w:color="auto" w:fill="8E98A5"/>
          </w:tcPr>
          <w:p w14:paraId="24A53AC4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52</w:t>
            </w:r>
          </w:p>
        </w:tc>
        <w:tc>
          <w:tcPr>
            <w:tcW w:w="2000" w:type="dxa"/>
            <w:shd w:val="clear" w:color="auto" w:fill="8E98A5"/>
          </w:tcPr>
          <w:p w14:paraId="71CC38C2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4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2AA5639" w14:textId="77777777" w:rsidR="00C446DD" w:rsidRPr="001B51EC" w:rsidRDefault="00C446DD">
            <w:pPr>
              <w:rPr>
                <w:lang w:val="es-ES_tradnl"/>
              </w:rPr>
            </w:pPr>
          </w:p>
        </w:tc>
      </w:tr>
      <w:tr w:rsidR="00C446DD" w:rsidRPr="001B51EC" w14:paraId="43F0D55F" w14:textId="77777777">
        <w:tc>
          <w:tcPr>
            <w:tcW w:w="500" w:type="dxa"/>
            <w:shd w:val="clear" w:color="auto" w:fill="8E98A5"/>
          </w:tcPr>
          <w:p w14:paraId="63259914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346E8D6D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4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10345D6D" w14:textId="77777777" w:rsidR="00C446DD" w:rsidRPr="001B51EC" w:rsidRDefault="00C446DD">
            <w:pPr>
              <w:rPr>
                <w:lang w:val="es-ES_tradnl"/>
              </w:rPr>
            </w:pPr>
          </w:p>
        </w:tc>
      </w:tr>
      <w:tr w:rsidR="00C446DD" w:rsidRPr="001B51EC" w14:paraId="33FA7972" w14:textId="77777777">
        <w:tc>
          <w:tcPr>
            <w:tcW w:w="500" w:type="dxa"/>
            <w:shd w:val="clear" w:color="auto" w:fill="8E98A5"/>
          </w:tcPr>
          <w:p w14:paraId="09366EE3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0848B7FC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4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address</w:t>
            </w:r>
            <w:proofErr w:type="spellEnd"/>
            <w:r w:rsidRPr="001B51EC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8C6F6E4" w14:textId="77777777" w:rsidR="00C446DD" w:rsidRPr="001B51EC" w:rsidRDefault="00C446DD">
            <w:pPr>
              <w:rPr>
                <w:lang w:val="es-ES_tradnl"/>
              </w:rPr>
            </w:pPr>
          </w:p>
        </w:tc>
      </w:tr>
      <w:tr w:rsidR="00C446DD" w:rsidRPr="001B51EC" w14:paraId="5F51697A" w14:textId="77777777">
        <w:tc>
          <w:tcPr>
            <w:tcW w:w="500" w:type="dxa"/>
            <w:shd w:val="clear" w:color="auto" w:fill="8E98A5"/>
          </w:tcPr>
          <w:p w14:paraId="2B11E47B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687702E5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4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contact</w:t>
            </w:r>
            <w:proofErr w:type="spellEnd"/>
            <w:r w:rsidRPr="001B51EC">
              <w:rPr>
                <w:lang w:val="es-ES_tradnl"/>
              </w:rPr>
              <w:t xml:space="preserve"> </w:t>
            </w:r>
            <w:proofErr w:type="spellStart"/>
            <w:r w:rsidRPr="001B51E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8B6FE95" w14:textId="77777777" w:rsidR="00C446DD" w:rsidRPr="001B51EC" w:rsidRDefault="00C446DD">
            <w:pPr>
              <w:rPr>
                <w:lang w:val="es-ES_tradnl"/>
              </w:rPr>
            </w:pPr>
          </w:p>
        </w:tc>
      </w:tr>
      <w:tr w:rsidR="00C446DD" w:rsidRPr="001B51EC" w14:paraId="5286FC82" w14:textId="77777777">
        <w:tc>
          <w:tcPr>
            <w:tcW w:w="500" w:type="dxa"/>
            <w:shd w:val="clear" w:color="auto" w:fill="8E98A5"/>
          </w:tcPr>
          <w:p w14:paraId="514854DF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5EECC9E6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4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3D0A630F" w14:textId="77777777" w:rsidR="00C446DD" w:rsidRPr="001B51EC" w:rsidRDefault="00C446DD">
            <w:pPr>
              <w:rPr>
                <w:lang w:val="es-ES_tradnl"/>
              </w:rPr>
            </w:pPr>
          </w:p>
        </w:tc>
      </w:tr>
      <w:tr w:rsidR="00C446DD" w:rsidRPr="001B51EC" w14:paraId="208847B3" w14:textId="77777777">
        <w:tc>
          <w:tcPr>
            <w:tcW w:w="500" w:type="dxa"/>
            <w:shd w:val="clear" w:color="auto" w:fill="0070C0"/>
          </w:tcPr>
          <w:p w14:paraId="1F91DAB3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397FC5D7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5 </w:t>
            </w:r>
            <w:proofErr w:type="spellStart"/>
            <w:r w:rsidRPr="001B51EC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5D5A783" w14:textId="77777777" w:rsidR="00C446DD" w:rsidRPr="001B51EC" w:rsidRDefault="00C446DD">
            <w:pPr>
              <w:rPr>
                <w:lang w:val="es-ES_tradnl"/>
              </w:rPr>
            </w:pPr>
          </w:p>
        </w:tc>
      </w:tr>
      <w:tr w:rsidR="00C446DD" w:rsidRPr="001B51EC" w14:paraId="4DF3C89D" w14:textId="77777777">
        <w:tc>
          <w:tcPr>
            <w:tcW w:w="500" w:type="dxa"/>
            <w:shd w:val="clear" w:color="auto" w:fill="0070C0"/>
          </w:tcPr>
          <w:p w14:paraId="2733624A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794E7690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5 </w:t>
            </w:r>
            <w:proofErr w:type="spellStart"/>
            <w:r w:rsidRPr="001B51EC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52276FAB" w14:textId="77777777" w:rsidR="00C446DD" w:rsidRPr="001B51EC" w:rsidRDefault="00C446DD">
            <w:pPr>
              <w:rPr>
                <w:lang w:val="es-ES_tradnl"/>
              </w:rPr>
            </w:pPr>
          </w:p>
        </w:tc>
      </w:tr>
      <w:tr w:rsidR="00C446DD" w:rsidRPr="001B51EC" w14:paraId="0524D223" w14:textId="77777777">
        <w:tc>
          <w:tcPr>
            <w:tcW w:w="500" w:type="dxa"/>
            <w:shd w:val="clear" w:color="auto" w:fill="0070C0"/>
          </w:tcPr>
          <w:p w14:paraId="1C64128B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46281A5D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5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B8840A6" w14:textId="77777777" w:rsidR="00C446DD" w:rsidRPr="001B51EC" w:rsidRDefault="00C446DD">
            <w:pPr>
              <w:rPr>
                <w:lang w:val="es-ES_tradnl"/>
              </w:rPr>
            </w:pPr>
          </w:p>
        </w:tc>
      </w:tr>
      <w:tr w:rsidR="00C446DD" w:rsidRPr="001B51EC" w14:paraId="2FCB0ABC" w14:textId="77777777">
        <w:tc>
          <w:tcPr>
            <w:tcW w:w="500" w:type="dxa"/>
            <w:shd w:val="clear" w:color="auto" w:fill="0070C0"/>
          </w:tcPr>
          <w:p w14:paraId="709E342C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00446351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5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5AA2BA1F" w14:textId="77777777" w:rsidR="00C446DD" w:rsidRPr="001B51EC" w:rsidRDefault="00C446DD">
            <w:pPr>
              <w:rPr>
                <w:lang w:val="es-ES_tradnl"/>
              </w:rPr>
            </w:pPr>
          </w:p>
        </w:tc>
      </w:tr>
      <w:tr w:rsidR="00C446DD" w:rsidRPr="001B51EC" w14:paraId="3F135F91" w14:textId="77777777">
        <w:tc>
          <w:tcPr>
            <w:tcW w:w="500" w:type="dxa"/>
            <w:shd w:val="clear" w:color="auto" w:fill="0070C0"/>
          </w:tcPr>
          <w:p w14:paraId="1B679D80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7111EAC0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5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address</w:t>
            </w:r>
            <w:proofErr w:type="spellEnd"/>
            <w:r w:rsidRPr="001B51EC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5767AAE1" w14:textId="77777777" w:rsidR="00C446DD" w:rsidRPr="001B51EC" w:rsidRDefault="00C446DD">
            <w:pPr>
              <w:rPr>
                <w:lang w:val="es-ES_tradnl"/>
              </w:rPr>
            </w:pPr>
          </w:p>
        </w:tc>
      </w:tr>
      <w:tr w:rsidR="00C446DD" w:rsidRPr="001B51EC" w14:paraId="26C2B191" w14:textId="77777777">
        <w:tc>
          <w:tcPr>
            <w:tcW w:w="500" w:type="dxa"/>
            <w:shd w:val="clear" w:color="auto" w:fill="0070C0"/>
          </w:tcPr>
          <w:p w14:paraId="654611BE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4C239E95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5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</w:t>
            </w:r>
            <w:proofErr w:type="spellStart"/>
            <w:r w:rsidRPr="001B51EC">
              <w:rPr>
                <w:lang w:val="es-ES_tradnl"/>
              </w:rPr>
              <w:t>contact</w:t>
            </w:r>
            <w:proofErr w:type="spellEnd"/>
            <w:r w:rsidRPr="001B51EC">
              <w:rPr>
                <w:lang w:val="es-ES_tradnl"/>
              </w:rPr>
              <w:t xml:space="preserve"> </w:t>
            </w:r>
            <w:proofErr w:type="spellStart"/>
            <w:r w:rsidRPr="001B51E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D879DF0" w14:textId="77777777" w:rsidR="00C446DD" w:rsidRPr="001B51EC" w:rsidRDefault="00C446DD">
            <w:pPr>
              <w:rPr>
                <w:lang w:val="es-ES_tradnl"/>
              </w:rPr>
            </w:pPr>
          </w:p>
        </w:tc>
      </w:tr>
      <w:tr w:rsidR="00C446DD" w:rsidRPr="001B51EC" w14:paraId="1C3AD428" w14:textId="77777777">
        <w:tc>
          <w:tcPr>
            <w:tcW w:w="500" w:type="dxa"/>
            <w:shd w:val="clear" w:color="auto" w:fill="0070C0"/>
          </w:tcPr>
          <w:p w14:paraId="1622D60E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517A8A69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5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651CC83E" w14:textId="77777777" w:rsidR="00C446DD" w:rsidRPr="001B51EC" w:rsidRDefault="00C446DD">
            <w:pPr>
              <w:rPr>
                <w:lang w:val="es-ES_tradnl"/>
              </w:rPr>
            </w:pPr>
          </w:p>
        </w:tc>
      </w:tr>
      <w:tr w:rsidR="00C446DD" w:rsidRPr="001B51EC" w14:paraId="78060FFF" w14:textId="77777777">
        <w:tc>
          <w:tcPr>
            <w:tcW w:w="500" w:type="dxa"/>
            <w:shd w:val="clear" w:color="auto" w:fill="0070C0"/>
          </w:tcPr>
          <w:p w14:paraId="17E9D003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7FDDAF85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5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6A37680" w14:textId="77777777" w:rsidR="00C446DD" w:rsidRPr="001B51EC" w:rsidRDefault="00C446DD">
            <w:pPr>
              <w:rPr>
                <w:lang w:val="es-ES_tradnl"/>
              </w:rPr>
            </w:pPr>
          </w:p>
        </w:tc>
      </w:tr>
      <w:tr w:rsidR="00C446DD" w:rsidRPr="001B51EC" w14:paraId="7218D821" w14:textId="77777777">
        <w:tc>
          <w:tcPr>
            <w:tcW w:w="500" w:type="dxa"/>
            <w:shd w:val="clear" w:color="auto" w:fill="0070C0"/>
          </w:tcPr>
          <w:p w14:paraId="1BA0A173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7C5E7D55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5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4FFB2DCC" w14:textId="77777777" w:rsidR="00C446DD" w:rsidRPr="001B51EC" w:rsidRDefault="00C446DD">
            <w:pPr>
              <w:rPr>
                <w:lang w:val="es-ES_tradnl"/>
              </w:rPr>
            </w:pPr>
          </w:p>
        </w:tc>
      </w:tr>
      <w:tr w:rsidR="00C446DD" w:rsidRPr="001B51EC" w14:paraId="1B0F1055" w14:textId="77777777">
        <w:tc>
          <w:tcPr>
            <w:tcW w:w="500" w:type="dxa"/>
            <w:shd w:val="clear" w:color="auto" w:fill="0070C0"/>
          </w:tcPr>
          <w:p w14:paraId="3E284ED8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2B657AD4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5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address</w:t>
            </w:r>
            <w:proofErr w:type="spellEnd"/>
            <w:r w:rsidRPr="001B51EC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6F25DFFE" w14:textId="77777777" w:rsidR="00C446DD" w:rsidRPr="001B51EC" w:rsidRDefault="00C446DD">
            <w:pPr>
              <w:rPr>
                <w:lang w:val="es-ES_tradnl"/>
              </w:rPr>
            </w:pPr>
          </w:p>
        </w:tc>
      </w:tr>
      <w:tr w:rsidR="00C446DD" w:rsidRPr="001B51EC" w14:paraId="51A24601" w14:textId="77777777">
        <w:tc>
          <w:tcPr>
            <w:tcW w:w="500" w:type="dxa"/>
            <w:shd w:val="clear" w:color="auto" w:fill="0070C0"/>
          </w:tcPr>
          <w:p w14:paraId="2BF24680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lastRenderedPageBreak/>
              <w:t>67</w:t>
            </w:r>
          </w:p>
        </w:tc>
        <w:tc>
          <w:tcPr>
            <w:tcW w:w="2000" w:type="dxa"/>
            <w:shd w:val="clear" w:color="auto" w:fill="0070C0"/>
          </w:tcPr>
          <w:p w14:paraId="08876A21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5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</w:t>
            </w:r>
            <w:proofErr w:type="spellStart"/>
            <w:r w:rsidRPr="001B51EC">
              <w:rPr>
                <w:lang w:val="es-ES_tradnl"/>
              </w:rPr>
              <w:t>contact</w:t>
            </w:r>
            <w:proofErr w:type="spellEnd"/>
            <w:r w:rsidRPr="001B51EC">
              <w:rPr>
                <w:lang w:val="es-ES_tradnl"/>
              </w:rPr>
              <w:t xml:space="preserve"> </w:t>
            </w:r>
            <w:proofErr w:type="spellStart"/>
            <w:r w:rsidRPr="001B51EC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DFF2E5B" w14:textId="77777777" w:rsidR="00C446DD" w:rsidRPr="001B51EC" w:rsidRDefault="00C446DD">
            <w:pPr>
              <w:rPr>
                <w:lang w:val="es-ES_tradnl"/>
              </w:rPr>
            </w:pPr>
          </w:p>
        </w:tc>
      </w:tr>
      <w:tr w:rsidR="00C446DD" w:rsidRPr="001B51EC" w14:paraId="0230EDA5" w14:textId="77777777">
        <w:tc>
          <w:tcPr>
            <w:tcW w:w="500" w:type="dxa"/>
            <w:shd w:val="clear" w:color="auto" w:fill="0070C0"/>
          </w:tcPr>
          <w:p w14:paraId="5964723F" w14:textId="77777777" w:rsidR="00C446DD" w:rsidRPr="001B51EC" w:rsidRDefault="001B51EC">
            <w:pPr>
              <w:rPr>
                <w:lang w:val="es-ES_tradnl"/>
              </w:rPr>
            </w:pPr>
            <w:r w:rsidRPr="001B51EC">
              <w:rPr>
                <w:lang w:val="es-ES_tradnl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7D7FCB93" w14:textId="77777777" w:rsidR="00C446DD" w:rsidRPr="001B51EC" w:rsidRDefault="001B51EC">
            <w:pPr>
              <w:rPr>
                <w:lang w:val="es-ES_tradnl"/>
              </w:rPr>
            </w:pPr>
            <w:proofErr w:type="spellStart"/>
            <w:r w:rsidRPr="001B51EC">
              <w:rPr>
                <w:lang w:val="es-ES_tradnl"/>
              </w:rPr>
              <w:t>Paragraph</w:t>
            </w:r>
            <w:proofErr w:type="spellEnd"/>
            <w:r w:rsidRPr="001B51EC">
              <w:rPr>
                <w:lang w:val="es-ES_tradnl"/>
              </w:rPr>
              <w:t xml:space="preserve"> 5 </w:t>
            </w:r>
            <w:proofErr w:type="spellStart"/>
            <w:r w:rsidRPr="001B51EC">
              <w:rPr>
                <w:lang w:val="es-ES_tradnl"/>
              </w:rPr>
              <w:t>venue</w:t>
            </w:r>
            <w:proofErr w:type="spellEnd"/>
            <w:r w:rsidRPr="001B51EC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2AB1CDCD" w14:textId="77777777" w:rsidR="00C446DD" w:rsidRPr="001B51EC" w:rsidRDefault="00C446DD">
            <w:pPr>
              <w:rPr>
                <w:lang w:val="es-ES_tradnl"/>
              </w:rPr>
            </w:pPr>
          </w:p>
        </w:tc>
      </w:tr>
    </w:tbl>
    <w:p w14:paraId="2A1980F3" w14:textId="77777777" w:rsidR="001B51EC" w:rsidRPr="001B51EC" w:rsidRDefault="001B51EC">
      <w:pPr>
        <w:rPr>
          <w:lang w:val="es-ES_tradnl"/>
        </w:rPr>
      </w:pPr>
    </w:p>
    <w:sectPr w:rsidR="001B51EC" w:rsidRPr="001B51EC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6DD"/>
    <w:rsid w:val="0001573B"/>
    <w:rsid w:val="001079F4"/>
    <w:rsid w:val="001B51EC"/>
    <w:rsid w:val="00487D68"/>
    <w:rsid w:val="0049251B"/>
    <w:rsid w:val="005E61A5"/>
    <w:rsid w:val="006561A8"/>
    <w:rsid w:val="008D532F"/>
    <w:rsid w:val="009727C3"/>
    <w:rsid w:val="00AB3A21"/>
    <w:rsid w:val="00BC6573"/>
    <w:rsid w:val="00C446DD"/>
    <w:rsid w:val="00E2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DCFADF"/>
  <w15:docId w15:val="{18485EC9-21CB-4A47-9B3F-D341928E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942</Words>
  <Characters>5373</Characters>
  <Application>Microsoft Office Word</Application>
  <DocSecurity>0</DocSecurity>
  <Lines>44</Lines>
  <Paragraphs>12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Anaya Ortiz</dc:creator>
  <cp:keywords/>
  <dc:description/>
  <cp:lastModifiedBy>M Martinez</cp:lastModifiedBy>
  <cp:revision>6</cp:revision>
  <dcterms:created xsi:type="dcterms:W3CDTF">2015-09-11T00:25:00Z</dcterms:created>
  <dcterms:modified xsi:type="dcterms:W3CDTF">2015-09-21T11:09:00Z</dcterms:modified>
  <cp:category/>
</cp:coreProperties>
</file>