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F41EB3" w:rsidTr="00166352">
        <w:tc>
          <w:tcPr>
            <w:tcW w:w="500" w:type="dxa"/>
            <w:shd w:val="clear" w:color="auto" w:fill="FF0000"/>
          </w:tcPr>
          <w:p w:rsidR="00F41EB3" w:rsidRDefault="00166352">
            <w:bookmarkStart w:id="0" w:name="_GoBack"/>
            <w:bookmarkEnd w:id="0"/>
            <w:r w:rsidRPr="00166352">
              <w:rPr>
                <w:b/>
              </w:rPr>
              <w:t>1</w:t>
            </w:r>
          </w:p>
        </w:tc>
        <w:tc>
          <w:tcPr>
            <w:tcW w:w="2000" w:type="dxa"/>
            <w:shd w:val="clear" w:color="auto" w:fill="FF0000"/>
          </w:tcPr>
          <w:p w:rsidR="00F41EB3" w:rsidRDefault="00166352">
            <w:r w:rsidRPr="00166352">
              <w:rPr>
                <w:b/>
              </w:rPr>
              <w:t>Language</w:t>
            </w:r>
          </w:p>
        </w:tc>
        <w:tc>
          <w:tcPr>
            <w:tcW w:w="13300" w:type="dxa"/>
            <w:shd w:val="clear" w:color="auto" w:fill="auto"/>
          </w:tcPr>
          <w:p w:rsidR="00F41EB3" w:rsidRPr="00166352" w:rsidRDefault="00166352">
            <w:pPr>
              <w:rPr>
                <w:lang w:val="da-DK"/>
              </w:rPr>
            </w:pPr>
            <w:r w:rsidRPr="00166352">
              <w:rPr>
                <w:lang w:val="da-DK"/>
              </w:rPr>
              <w:t>da_DK</w:t>
            </w:r>
          </w:p>
        </w:tc>
      </w:tr>
      <w:tr w:rsidR="00F41EB3" w:rsidTr="00166352">
        <w:tc>
          <w:tcPr>
            <w:tcW w:w="500" w:type="dxa"/>
            <w:shd w:val="clear" w:color="auto" w:fill="FF0000"/>
          </w:tcPr>
          <w:p w:rsidR="00F41EB3" w:rsidRDefault="00166352">
            <w:r w:rsidRPr="00166352">
              <w:rPr>
                <w:b/>
              </w:rPr>
              <w:t>2</w:t>
            </w:r>
          </w:p>
        </w:tc>
        <w:tc>
          <w:tcPr>
            <w:tcW w:w="2000" w:type="dxa"/>
            <w:shd w:val="clear" w:color="auto" w:fill="FF0000"/>
          </w:tcPr>
          <w:p w:rsidR="00F41EB3" w:rsidRDefault="00166352">
            <w:r w:rsidRPr="00166352">
              <w:rPr>
                <w:b/>
              </w:rPr>
              <w:t>Destinations</w:t>
            </w:r>
          </w:p>
        </w:tc>
        <w:tc>
          <w:tcPr>
            <w:tcW w:w="13300" w:type="dxa"/>
            <w:shd w:val="clear" w:color="auto" w:fill="auto"/>
          </w:tcPr>
          <w:p w:rsidR="00F41EB3" w:rsidRPr="00166352" w:rsidRDefault="00166352">
            <w:pPr>
              <w:rPr>
                <w:lang w:val="da-DK"/>
              </w:rPr>
            </w:pPr>
            <w:r w:rsidRPr="00166352">
              <w:rPr>
                <w:lang w:val="da-DK"/>
              </w:rPr>
              <w:t>Aalborg</w:t>
            </w:r>
          </w:p>
        </w:tc>
      </w:tr>
      <w:tr w:rsidR="00F41EB3" w:rsidTr="00166352">
        <w:tc>
          <w:tcPr>
            <w:tcW w:w="500" w:type="dxa"/>
            <w:shd w:val="clear" w:color="auto" w:fill="FF0000"/>
          </w:tcPr>
          <w:p w:rsidR="00F41EB3" w:rsidRDefault="00166352">
            <w:r>
              <w:t>3</w:t>
            </w:r>
          </w:p>
        </w:tc>
        <w:tc>
          <w:tcPr>
            <w:tcW w:w="2000" w:type="dxa"/>
            <w:shd w:val="clear" w:color="auto" w:fill="FF0000"/>
          </w:tcPr>
          <w:p w:rsidR="00F41EB3" w:rsidRDefault="00166352">
            <w:r>
              <w:t>Category</w:t>
            </w:r>
          </w:p>
        </w:tc>
        <w:tc>
          <w:tcPr>
            <w:tcW w:w="13300" w:type="dxa"/>
            <w:shd w:val="clear" w:color="auto" w:fill="auto"/>
          </w:tcPr>
          <w:p w:rsidR="00F41EB3" w:rsidRPr="00166352" w:rsidRDefault="00166352">
            <w:pPr>
              <w:rPr>
                <w:lang w:val="da-DK"/>
              </w:rPr>
            </w:pPr>
            <w:r w:rsidRPr="00166352">
              <w:rPr>
                <w:lang w:val="da-DK"/>
              </w:rPr>
              <w:t xml:space="preserve">                                                                                             Family Friendly</w:t>
            </w:r>
          </w:p>
        </w:tc>
      </w:tr>
      <w:tr w:rsidR="00F41EB3" w:rsidTr="00166352">
        <w:tc>
          <w:tcPr>
            <w:tcW w:w="500" w:type="dxa"/>
            <w:shd w:val="clear" w:color="auto" w:fill="0070C0"/>
          </w:tcPr>
          <w:p w:rsidR="00F41EB3" w:rsidRDefault="00166352">
            <w:r>
              <w:t>4</w:t>
            </w:r>
          </w:p>
        </w:tc>
        <w:tc>
          <w:tcPr>
            <w:tcW w:w="2000" w:type="dxa"/>
            <w:shd w:val="clear" w:color="auto" w:fill="0070C0"/>
          </w:tcPr>
          <w:p w:rsidR="00F41EB3" w:rsidRDefault="00166352">
            <w:r>
              <w:t>Destination</w:t>
            </w:r>
          </w:p>
        </w:tc>
        <w:tc>
          <w:tcPr>
            <w:tcW w:w="13300" w:type="dxa"/>
            <w:shd w:val="clear" w:color="auto" w:fill="auto"/>
          </w:tcPr>
          <w:p w:rsidR="00F41EB3" w:rsidRPr="00166352" w:rsidRDefault="003A70F1">
            <w:pPr>
              <w:rPr>
                <w:lang w:val="da-DK"/>
              </w:rPr>
            </w:pPr>
            <w:r w:rsidRPr="00166352">
              <w:rPr>
                <w:lang w:val="da-DK"/>
              </w:rPr>
              <w:t>Aalborg</w:t>
            </w:r>
          </w:p>
        </w:tc>
      </w:tr>
      <w:tr w:rsidR="00F41EB3" w:rsidTr="00166352">
        <w:tc>
          <w:tcPr>
            <w:tcW w:w="500" w:type="dxa"/>
            <w:shd w:val="clear" w:color="auto" w:fill="0070C0"/>
          </w:tcPr>
          <w:p w:rsidR="00F41EB3" w:rsidRDefault="00166352">
            <w:r>
              <w:t>5</w:t>
            </w:r>
          </w:p>
        </w:tc>
        <w:tc>
          <w:tcPr>
            <w:tcW w:w="2000" w:type="dxa"/>
            <w:shd w:val="clear" w:color="auto" w:fill="0070C0"/>
          </w:tcPr>
          <w:p w:rsidR="00F41EB3" w:rsidRDefault="00166352">
            <w:r>
              <w:t>Country</w:t>
            </w:r>
          </w:p>
        </w:tc>
        <w:tc>
          <w:tcPr>
            <w:tcW w:w="13300" w:type="dxa"/>
            <w:shd w:val="clear" w:color="auto" w:fill="auto"/>
          </w:tcPr>
          <w:p w:rsidR="00F41EB3" w:rsidRPr="00166352" w:rsidRDefault="003A70F1">
            <w:pPr>
              <w:rPr>
                <w:lang w:val="da-DK"/>
              </w:rPr>
            </w:pPr>
            <w:r w:rsidRPr="00166352">
              <w:rPr>
                <w:lang w:val="da-DK"/>
              </w:rPr>
              <w:t>Danmark</w:t>
            </w:r>
          </w:p>
        </w:tc>
      </w:tr>
      <w:tr w:rsidR="00F41EB3" w:rsidRPr="00C90877" w:rsidTr="00166352">
        <w:tc>
          <w:tcPr>
            <w:tcW w:w="500" w:type="dxa"/>
            <w:shd w:val="clear" w:color="auto" w:fill="0070C0"/>
          </w:tcPr>
          <w:p w:rsidR="00F41EB3" w:rsidRDefault="00166352">
            <w:r>
              <w:t>6</w:t>
            </w:r>
          </w:p>
        </w:tc>
        <w:tc>
          <w:tcPr>
            <w:tcW w:w="2000" w:type="dxa"/>
            <w:shd w:val="clear" w:color="auto" w:fill="0070C0"/>
          </w:tcPr>
          <w:p w:rsidR="00F41EB3" w:rsidRDefault="00166352">
            <w:r>
              <w:t>Content name</w:t>
            </w:r>
          </w:p>
        </w:tc>
        <w:tc>
          <w:tcPr>
            <w:tcW w:w="13300" w:type="dxa"/>
            <w:shd w:val="clear" w:color="auto" w:fill="auto"/>
          </w:tcPr>
          <w:p w:rsidR="00F41EB3" w:rsidRPr="00166352" w:rsidRDefault="003A70F1">
            <w:pPr>
              <w:rPr>
                <w:lang w:val="da-DK"/>
              </w:rPr>
            </w:pPr>
            <w:r w:rsidRPr="00166352">
              <w:rPr>
                <w:lang w:val="da-DK"/>
              </w:rPr>
              <w:t>Opdag Aalborgs hemmeligheder: Rejsetips til den Nordjyske stad</w:t>
            </w:r>
          </w:p>
        </w:tc>
      </w:tr>
      <w:tr w:rsidR="00F41EB3" w:rsidTr="00166352">
        <w:tc>
          <w:tcPr>
            <w:tcW w:w="500" w:type="dxa"/>
            <w:shd w:val="clear" w:color="auto" w:fill="FF0000"/>
          </w:tcPr>
          <w:p w:rsidR="00F41EB3" w:rsidRDefault="00166352">
            <w:r>
              <w:t>7</w:t>
            </w:r>
          </w:p>
        </w:tc>
        <w:tc>
          <w:tcPr>
            <w:tcW w:w="2000" w:type="dxa"/>
            <w:shd w:val="clear" w:color="auto" w:fill="FF0000"/>
          </w:tcPr>
          <w:p w:rsidR="00F41EB3" w:rsidRDefault="00166352">
            <w:r>
              <w:t>Destination ID</w:t>
            </w:r>
          </w:p>
        </w:tc>
        <w:tc>
          <w:tcPr>
            <w:tcW w:w="13300" w:type="dxa"/>
            <w:shd w:val="clear" w:color="auto" w:fill="auto"/>
          </w:tcPr>
          <w:p w:rsidR="00F41EB3" w:rsidRPr="00166352" w:rsidRDefault="00095FDB">
            <w:pPr>
              <w:rPr>
                <w:lang w:val="da-DK"/>
              </w:rPr>
            </w:pPr>
            <w:hyperlink r:id="rId5" w:history="1">
              <w:r w:rsidR="003A70F1" w:rsidRPr="00166352">
                <w:rPr>
                  <w:rStyle w:val="Hyperlink"/>
                  <w:lang w:val="da-DK"/>
                </w:rPr>
                <w:t>www.hotels.com/de1634275</w:t>
              </w:r>
            </w:hyperlink>
          </w:p>
        </w:tc>
      </w:tr>
      <w:tr w:rsidR="00F41EB3" w:rsidRPr="00095FDB" w:rsidTr="00166352">
        <w:tc>
          <w:tcPr>
            <w:tcW w:w="500" w:type="dxa"/>
            <w:shd w:val="clear" w:color="auto" w:fill="0070C0"/>
          </w:tcPr>
          <w:p w:rsidR="00F41EB3" w:rsidRDefault="00166352">
            <w:r>
              <w:t>8</w:t>
            </w:r>
          </w:p>
        </w:tc>
        <w:tc>
          <w:tcPr>
            <w:tcW w:w="2000" w:type="dxa"/>
            <w:shd w:val="clear" w:color="auto" w:fill="0070C0"/>
          </w:tcPr>
          <w:p w:rsidR="00F41EB3" w:rsidRDefault="00166352">
            <w:r>
              <w:t>Introduction</w:t>
            </w:r>
          </w:p>
        </w:tc>
        <w:tc>
          <w:tcPr>
            <w:tcW w:w="13300" w:type="dxa"/>
            <w:shd w:val="clear" w:color="auto" w:fill="auto"/>
          </w:tcPr>
          <w:p w:rsidR="00F41EB3" w:rsidRPr="00166352" w:rsidRDefault="00C105AD" w:rsidP="00B40D14">
            <w:pPr>
              <w:rPr>
                <w:lang w:val="da-DK"/>
              </w:rPr>
            </w:pPr>
            <w:r w:rsidRPr="003E6A73">
              <w:rPr>
                <w:lang w:val="da-DK"/>
              </w:rPr>
              <w:t>Aalborg er en by for hele familien med historie, kultur og underholdning i alle afskygninger med et stærkt præg af den nordjyske natur og lune.</w:t>
            </w:r>
            <w:r>
              <w:rPr>
                <w:lang w:val="da-DK"/>
              </w:rPr>
              <w:t xml:space="preserve"> Det er også en universitetsby, hvor det moderne liv trives med et pulserende byliv, arkitektoniske perler og højkultur. Placeringen ved en af Limfjordkanalernes bre</w:t>
            </w:r>
            <w:r w:rsidR="006F5EBA">
              <w:rPr>
                <w:lang w:val="da-DK"/>
              </w:rPr>
              <w:t>d</w:t>
            </w:r>
            <w:r>
              <w:rPr>
                <w:lang w:val="da-DK"/>
              </w:rPr>
              <w:t>de</w:t>
            </w:r>
            <w:r w:rsidR="004E17BF">
              <w:rPr>
                <w:lang w:val="da-DK"/>
              </w:rPr>
              <w:t>r</w:t>
            </w:r>
            <w:r>
              <w:rPr>
                <w:lang w:val="da-DK"/>
              </w:rPr>
              <w:t xml:space="preserve"> giver byen sit friske pust og charme.</w:t>
            </w:r>
          </w:p>
        </w:tc>
      </w:tr>
      <w:tr w:rsidR="00F41EB3" w:rsidTr="00166352">
        <w:tc>
          <w:tcPr>
            <w:tcW w:w="500" w:type="dxa"/>
            <w:shd w:val="clear" w:color="auto" w:fill="9CC2E5"/>
          </w:tcPr>
          <w:p w:rsidR="00F41EB3" w:rsidRDefault="00166352">
            <w:r>
              <w:t>9</w:t>
            </w:r>
          </w:p>
        </w:tc>
        <w:tc>
          <w:tcPr>
            <w:tcW w:w="2000" w:type="dxa"/>
            <w:shd w:val="clear" w:color="auto" w:fill="9CC2E5"/>
          </w:tcPr>
          <w:p w:rsidR="00F41EB3" w:rsidRDefault="00166352">
            <w:r>
              <w:t>Paragraph 1 heading</w:t>
            </w:r>
          </w:p>
        </w:tc>
        <w:tc>
          <w:tcPr>
            <w:tcW w:w="13300" w:type="dxa"/>
            <w:shd w:val="clear" w:color="auto" w:fill="auto"/>
          </w:tcPr>
          <w:p w:rsidR="00F41EB3" w:rsidRPr="00166352" w:rsidRDefault="00500E66">
            <w:pPr>
              <w:rPr>
                <w:lang w:val="da-DK"/>
              </w:rPr>
            </w:pPr>
            <w:r>
              <w:rPr>
                <w:lang w:val="da-DK"/>
              </w:rPr>
              <w:t>Forlystelser og dyr</w:t>
            </w:r>
          </w:p>
        </w:tc>
      </w:tr>
      <w:tr w:rsidR="00F41EB3" w:rsidRPr="00095FDB" w:rsidTr="00166352">
        <w:tc>
          <w:tcPr>
            <w:tcW w:w="500" w:type="dxa"/>
            <w:shd w:val="clear" w:color="auto" w:fill="9CC2E5"/>
          </w:tcPr>
          <w:p w:rsidR="00F41EB3" w:rsidRDefault="00166352">
            <w:r>
              <w:t>10</w:t>
            </w:r>
          </w:p>
        </w:tc>
        <w:tc>
          <w:tcPr>
            <w:tcW w:w="2000" w:type="dxa"/>
            <w:shd w:val="clear" w:color="auto" w:fill="9CC2E5"/>
          </w:tcPr>
          <w:p w:rsidR="00F41EB3" w:rsidRDefault="00166352">
            <w:r>
              <w:t>Paragraph 1 intro</w:t>
            </w:r>
          </w:p>
        </w:tc>
        <w:tc>
          <w:tcPr>
            <w:tcW w:w="13300" w:type="dxa"/>
            <w:shd w:val="clear" w:color="auto" w:fill="auto"/>
          </w:tcPr>
          <w:p w:rsidR="00500E66" w:rsidRPr="00166352" w:rsidRDefault="00500E66">
            <w:pPr>
              <w:rPr>
                <w:lang w:val="da-DK"/>
              </w:rPr>
            </w:pPr>
            <w:r>
              <w:rPr>
                <w:lang w:val="da-DK"/>
              </w:rPr>
              <w:t>Aalborg har et glimrende udvalg af underholdning for de små, såvel som for resten af familien med rutsjebaner, badeland eller eksotiske dyr. Byens forlystelsesparker er klædt på af den nordjyske natur</w:t>
            </w:r>
            <w:r w:rsidR="004E17BF">
              <w:rPr>
                <w:lang w:val="da-DK"/>
              </w:rPr>
              <w:t>.</w:t>
            </w:r>
            <w:r>
              <w:rPr>
                <w:lang w:val="da-DK"/>
              </w:rPr>
              <w:t xml:space="preserve"> Her er den eneste uro man finder, de glade børns skrålen, rutsjebanernes rumlen og de mangfoldige dyrelyde fra dyrene, som man finder i Aalborg Zoo.</w:t>
            </w:r>
          </w:p>
        </w:tc>
      </w:tr>
      <w:tr w:rsidR="00F41EB3" w:rsidTr="00166352">
        <w:tc>
          <w:tcPr>
            <w:tcW w:w="500" w:type="dxa"/>
            <w:shd w:val="clear" w:color="auto" w:fill="9CC2E5"/>
          </w:tcPr>
          <w:p w:rsidR="00F41EB3" w:rsidRDefault="00166352">
            <w:r>
              <w:t>11</w:t>
            </w:r>
          </w:p>
        </w:tc>
        <w:tc>
          <w:tcPr>
            <w:tcW w:w="2000" w:type="dxa"/>
            <w:shd w:val="clear" w:color="auto" w:fill="9CC2E5"/>
          </w:tcPr>
          <w:p w:rsidR="00F41EB3" w:rsidRDefault="00166352">
            <w:r>
              <w:t>Paragraph 1 venue 1 name</w:t>
            </w:r>
          </w:p>
        </w:tc>
        <w:tc>
          <w:tcPr>
            <w:tcW w:w="13300" w:type="dxa"/>
            <w:shd w:val="clear" w:color="auto" w:fill="auto"/>
          </w:tcPr>
          <w:p w:rsidR="00F41EB3" w:rsidRPr="00166352" w:rsidRDefault="00500E66">
            <w:pPr>
              <w:rPr>
                <w:lang w:val="da-DK"/>
              </w:rPr>
            </w:pPr>
            <w:r>
              <w:rPr>
                <w:lang w:val="da-DK"/>
              </w:rPr>
              <w:t>Fårup Sommerland</w:t>
            </w:r>
          </w:p>
        </w:tc>
      </w:tr>
      <w:tr w:rsidR="00F41EB3" w:rsidRPr="00095FDB" w:rsidTr="00166352">
        <w:tc>
          <w:tcPr>
            <w:tcW w:w="500" w:type="dxa"/>
            <w:shd w:val="clear" w:color="auto" w:fill="9CC2E5"/>
          </w:tcPr>
          <w:p w:rsidR="00F41EB3" w:rsidRDefault="00166352">
            <w:r>
              <w:t>12</w:t>
            </w:r>
          </w:p>
        </w:tc>
        <w:tc>
          <w:tcPr>
            <w:tcW w:w="2000" w:type="dxa"/>
            <w:shd w:val="clear" w:color="auto" w:fill="9CC2E5"/>
          </w:tcPr>
          <w:p w:rsidR="00F41EB3" w:rsidRDefault="00166352">
            <w:r>
              <w:t>Paragraph 1 venue 1 description</w:t>
            </w:r>
          </w:p>
        </w:tc>
        <w:tc>
          <w:tcPr>
            <w:tcW w:w="13300" w:type="dxa"/>
            <w:shd w:val="clear" w:color="auto" w:fill="auto"/>
          </w:tcPr>
          <w:p w:rsidR="00F41EB3" w:rsidRPr="00166352" w:rsidRDefault="00500E66" w:rsidP="00500E66">
            <w:pPr>
              <w:rPr>
                <w:lang w:val="da-DK"/>
              </w:rPr>
            </w:pPr>
            <w:r>
              <w:rPr>
                <w:lang w:val="da-DK"/>
              </w:rPr>
              <w:t xml:space="preserve">Fårup Sommerland ligger midt i Fårups grønne omgivelser og blev grundlagt i 1975. Parken er Nordjyllands største forlystelsespark og blandt de største i Danmark med knap 50 forlystelser fordelt over rutsjebaner, Aquaparken og andre aktiviteter, bl.a. med Danmarks længste rutsjebane, Orkanen. Der er et udvalg af spisesteder i parken, der også pryder sig med sine økologiske tilbud </w:t>
            </w:r>
            <w:r w:rsidR="004E17BF">
              <w:rPr>
                <w:lang w:val="da-DK"/>
              </w:rPr>
              <w:t xml:space="preserve">i </w:t>
            </w:r>
            <w:r>
              <w:rPr>
                <w:lang w:val="da-DK"/>
              </w:rPr>
              <w:t>samarbejde med Fårup Frugtfabrik.</w:t>
            </w:r>
          </w:p>
        </w:tc>
      </w:tr>
      <w:tr w:rsidR="00F41EB3" w:rsidTr="00166352">
        <w:tc>
          <w:tcPr>
            <w:tcW w:w="500" w:type="dxa"/>
            <w:shd w:val="clear" w:color="auto" w:fill="9CC2E5"/>
          </w:tcPr>
          <w:p w:rsidR="00F41EB3" w:rsidRDefault="00166352">
            <w:r>
              <w:t>13</w:t>
            </w:r>
          </w:p>
        </w:tc>
        <w:tc>
          <w:tcPr>
            <w:tcW w:w="2000" w:type="dxa"/>
            <w:shd w:val="clear" w:color="auto" w:fill="9CC2E5"/>
          </w:tcPr>
          <w:p w:rsidR="00F41EB3" w:rsidRDefault="00166352">
            <w:r>
              <w:t>Paragraph 1 venue 1 address Line 1</w:t>
            </w:r>
          </w:p>
        </w:tc>
        <w:tc>
          <w:tcPr>
            <w:tcW w:w="13300" w:type="dxa"/>
            <w:shd w:val="clear" w:color="auto" w:fill="auto"/>
          </w:tcPr>
          <w:p w:rsidR="00500E66" w:rsidRPr="00166352" w:rsidRDefault="004E17BF">
            <w:pPr>
              <w:rPr>
                <w:lang w:val="da-DK"/>
              </w:rPr>
            </w:pPr>
            <w:r>
              <w:rPr>
                <w:lang w:val="da-DK"/>
              </w:rPr>
              <w:t>Pirupvejen 147,</w:t>
            </w:r>
            <w:r w:rsidR="00500E66">
              <w:rPr>
                <w:lang w:val="da-DK"/>
              </w:rPr>
              <w:t xml:space="preserve"> 9492 Blokhu</w:t>
            </w:r>
            <w:r w:rsidR="00C90877">
              <w:rPr>
                <w:lang w:val="da-DK"/>
              </w:rPr>
              <w:t>s</w:t>
            </w:r>
          </w:p>
        </w:tc>
      </w:tr>
      <w:tr w:rsidR="00F41EB3" w:rsidTr="00166352">
        <w:tc>
          <w:tcPr>
            <w:tcW w:w="500" w:type="dxa"/>
            <w:shd w:val="clear" w:color="auto" w:fill="9CC2E5"/>
          </w:tcPr>
          <w:p w:rsidR="00F41EB3" w:rsidRDefault="00166352">
            <w:r>
              <w:t>14</w:t>
            </w:r>
          </w:p>
        </w:tc>
        <w:tc>
          <w:tcPr>
            <w:tcW w:w="2000" w:type="dxa"/>
            <w:shd w:val="clear" w:color="auto" w:fill="9CC2E5"/>
          </w:tcPr>
          <w:p w:rsidR="00F41EB3" w:rsidRDefault="00166352">
            <w:r>
              <w:t>Paragraph 1 venue 1 contact number</w:t>
            </w:r>
          </w:p>
        </w:tc>
        <w:tc>
          <w:tcPr>
            <w:tcW w:w="13300" w:type="dxa"/>
            <w:shd w:val="clear" w:color="auto" w:fill="auto"/>
          </w:tcPr>
          <w:p w:rsidR="00F41EB3" w:rsidRPr="00166352" w:rsidRDefault="00500E66">
            <w:pPr>
              <w:rPr>
                <w:lang w:val="da-DK"/>
              </w:rPr>
            </w:pPr>
            <w:r>
              <w:rPr>
                <w:lang w:val="da-DK"/>
              </w:rPr>
              <w:t>+45 98 88 16 00</w:t>
            </w:r>
          </w:p>
        </w:tc>
      </w:tr>
      <w:tr w:rsidR="00F41EB3" w:rsidTr="00166352">
        <w:tc>
          <w:tcPr>
            <w:tcW w:w="500" w:type="dxa"/>
            <w:shd w:val="clear" w:color="auto" w:fill="9CC2E5"/>
          </w:tcPr>
          <w:p w:rsidR="00F41EB3" w:rsidRDefault="00166352">
            <w:r>
              <w:lastRenderedPageBreak/>
              <w:t>15</w:t>
            </w:r>
          </w:p>
        </w:tc>
        <w:tc>
          <w:tcPr>
            <w:tcW w:w="2000" w:type="dxa"/>
            <w:shd w:val="clear" w:color="auto" w:fill="9CC2E5"/>
          </w:tcPr>
          <w:p w:rsidR="00F41EB3" w:rsidRDefault="00166352">
            <w:r>
              <w:t>Paragraph 1 venue 1 URL</w:t>
            </w:r>
          </w:p>
        </w:tc>
        <w:tc>
          <w:tcPr>
            <w:tcW w:w="13300" w:type="dxa"/>
            <w:shd w:val="clear" w:color="auto" w:fill="auto"/>
          </w:tcPr>
          <w:p w:rsidR="00F41EB3" w:rsidRPr="00166352" w:rsidRDefault="00500E66">
            <w:pPr>
              <w:rPr>
                <w:lang w:val="da-DK"/>
              </w:rPr>
            </w:pPr>
            <w:r w:rsidRPr="00500E66">
              <w:rPr>
                <w:lang w:val="da-DK"/>
              </w:rPr>
              <w:t>ht</w:t>
            </w:r>
            <w:r>
              <w:rPr>
                <w:lang w:val="da-DK"/>
              </w:rPr>
              <w:t>tp://www.faarupsommerland.dk/</w:t>
            </w:r>
          </w:p>
        </w:tc>
      </w:tr>
      <w:tr w:rsidR="00F41EB3" w:rsidTr="00166352">
        <w:tc>
          <w:tcPr>
            <w:tcW w:w="500" w:type="dxa"/>
            <w:shd w:val="clear" w:color="auto" w:fill="9CC2E5"/>
          </w:tcPr>
          <w:p w:rsidR="00F41EB3" w:rsidRDefault="00166352">
            <w:r>
              <w:t>16</w:t>
            </w:r>
          </w:p>
        </w:tc>
        <w:tc>
          <w:tcPr>
            <w:tcW w:w="2000" w:type="dxa"/>
            <w:shd w:val="clear" w:color="auto" w:fill="9CC2E5"/>
          </w:tcPr>
          <w:p w:rsidR="00F41EB3" w:rsidRDefault="00166352">
            <w:r>
              <w:t>Paragraph 1 venue 2 name</w:t>
            </w:r>
          </w:p>
        </w:tc>
        <w:tc>
          <w:tcPr>
            <w:tcW w:w="13300" w:type="dxa"/>
            <w:shd w:val="clear" w:color="auto" w:fill="auto"/>
          </w:tcPr>
          <w:p w:rsidR="00F41EB3" w:rsidRPr="00166352" w:rsidRDefault="00500E66">
            <w:pPr>
              <w:rPr>
                <w:lang w:val="da-DK"/>
              </w:rPr>
            </w:pPr>
            <w:r>
              <w:rPr>
                <w:lang w:val="da-DK"/>
              </w:rPr>
              <w:t>Aalborg Zoo</w:t>
            </w:r>
          </w:p>
        </w:tc>
      </w:tr>
      <w:tr w:rsidR="00F41EB3" w:rsidRPr="00095FDB" w:rsidTr="00166352">
        <w:tc>
          <w:tcPr>
            <w:tcW w:w="500" w:type="dxa"/>
            <w:shd w:val="clear" w:color="auto" w:fill="9CC2E5"/>
          </w:tcPr>
          <w:p w:rsidR="00F41EB3" w:rsidRDefault="00166352">
            <w:r>
              <w:t>17</w:t>
            </w:r>
          </w:p>
        </w:tc>
        <w:tc>
          <w:tcPr>
            <w:tcW w:w="2000" w:type="dxa"/>
            <w:shd w:val="clear" w:color="auto" w:fill="9CC2E5"/>
          </w:tcPr>
          <w:p w:rsidR="00F41EB3" w:rsidRDefault="00166352">
            <w:r>
              <w:t>Paragraph 1 venue 2 description</w:t>
            </w:r>
          </w:p>
        </w:tc>
        <w:tc>
          <w:tcPr>
            <w:tcW w:w="13300" w:type="dxa"/>
            <w:shd w:val="clear" w:color="auto" w:fill="auto"/>
          </w:tcPr>
          <w:p w:rsidR="00F41EB3" w:rsidRPr="00166352" w:rsidRDefault="00500E66" w:rsidP="00500E66">
            <w:pPr>
              <w:rPr>
                <w:lang w:val="da-DK"/>
              </w:rPr>
            </w:pPr>
            <w:r>
              <w:rPr>
                <w:lang w:val="da-DK"/>
              </w:rPr>
              <w:t xml:space="preserve">I nærheden af Aalborgs bymidte ligger Aalborg Zoo, der fylder 8 hektar og blev grundlagt i 1935. Parken rummer mere end 1.500 dyr fordelt over 126 arter, bl.a. de høje giraffer, snehvide isbjørne, majestætiske løver og vise elefanter. Om sommeren </w:t>
            </w:r>
            <w:r w:rsidR="00C90877">
              <w:rPr>
                <w:lang w:val="da-DK"/>
              </w:rPr>
              <w:t>af</w:t>
            </w:r>
            <w:r>
              <w:rPr>
                <w:lang w:val="da-DK"/>
              </w:rPr>
              <w:t>holdes der forskellige begivenheder, f.eks. grillaftener og opvisninge</w:t>
            </w:r>
            <w:r w:rsidR="00896199">
              <w:rPr>
                <w:lang w:val="da-DK"/>
              </w:rPr>
              <w:t>r. Desuden støtter Aalborg Zoo</w:t>
            </w:r>
            <w:r>
              <w:rPr>
                <w:lang w:val="da-DK"/>
              </w:rPr>
              <w:t xml:space="preserve"> en række naturbevarede formål så som Payamino-indianerne i Ecuador og kampen mod krybskytteri i Sydafrika.</w:t>
            </w:r>
          </w:p>
        </w:tc>
      </w:tr>
      <w:tr w:rsidR="00F41EB3" w:rsidTr="00166352">
        <w:tc>
          <w:tcPr>
            <w:tcW w:w="500" w:type="dxa"/>
            <w:shd w:val="clear" w:color="auto" w:fill="9CC2E5"/>
          </w:tcPr>
          <w:p w:rsidR="00F41EB3" w:rsidRDefault="00166352">
            <w:r>
              <w:t>18</w:t>
            </w:r>
          </w:p>
        </w:tc>
        <w:tc>
          <w:tcPr>
            <w:tcW w:w="2000" w:type="dxa"/>
            <w:shd w:val="clear" w:color="auto" w:fill="9CC2E5"/>
          </w:tcPr>
          <w:p w:rsidR="00F41EB3" w:rsidRDefault="00166352">
            <w:r>
              <w:t>Paragraph 1 venue 2 address Line 1</w:t>
            </w:r>
          </w:p>
        </w:tc>
        <w:tc>
          <w:tcPr>
            <w:tcW w:w="13300" w:type="dxa"/>
            <w:shd w:val="clear" w:color="auto" w:fill="auto"/>
          </w:tcPr>
          <w:p w:rsidR="00F41EB3" w:rsidRPr="00166352" w:rsidRDefault="00896199">
            <w:pPr>
              <w:rPr>
                <w:lang w:val="da-DK"/>
              </w:rPr>
            </w:pPr>
            <w:r>
              <w:rPr>
                <w:lang w:val="da-DK"/>
              </w:rPr>
              <w:t>Mølleparkvej 63,</w:t>
            </w:r>
            <w:r w:rsidR="00500E66">
              <w:rPr>
                <w:lang w:val="da-DK"/>
              </w:rPr>
              <w:t xml:space="preserve"> 9000 Aalborg</w:t>
            </w:r>
          </w:p>
        </w:tc>
      </w:tr>
      <w:tr w:rsidR="00F41EB3" w:rsidTr="00166352">
        <w:tc>
          <w:tcPr>
            <w:tcW w:w="500" w:type="dxa"/>
            <w:shd w:val="clear" w:color="auto" w:fill="9CC2E5"/>
          </w:tcPr>
          <w:p w:rsidR="00F41EB3" w:rsidRDefault="00166352">
            <w:r>
              <w:t>19</w:t>
            </w:r>
          </w:p>
        </w:tc>
        <w:tc>
          <w:tcPr>
            <w:tcW w:w="2000" w:type="dxa"/>
            <w:shd w:val="clear" w:color="auto" w:fill="9CC2E5"/>
          </w:tcPr>
          <w:p w:rsidR="00F41EB3" w:rsidRDefault="00166352">
            <w:r>
              <w:t>Paragraph 1 venue 2 contact number</w:t>
            </w:r>
          </w:p>
        </w:tc>
        <w:tc>
          <w:tcPr>
            <w:tcW w:w="13300" w:type="dxa"/>
            <w:shd w:val="clear" w:color="auto" w:fill="auto"/>
          </w:tcPr>
          <w:p w:rsidR="00F41EB3" w:rsidRPr="00166352" w:rsidRDefault="00500E66">
            <w:pPr>
              <w:rPr>
                <w:lang w:val="da-DK"/>
              </w:rPr>
            </w:pPr>
            <w:r>
              <w:rPr>
                <w:lang w:val="da-DK"/>
              </w:rPr>
              <w:t>+45 96 31 29 29</w:t>
            </w:r>
          </w:p>
        </w:tc>
      </w:tr>
      <w:tr w:rsidR="00F41EB3" w:rsidTr="00166352">
        <w:tc>
          <w:tcPr>
            <w:tcW w:w="500" w:type="dxa"/>
            <w:shd w:val="clear" w:color="auto" w:fill="9CC2E5"/>
          </w:tcPr>
          <w:p w:rsidR="00F41EB3" w:rsidRDefault="00166352">
            <w:r>
              <w:t>20</w:t>
            </w:r>
          </w:p>
        </w:tc>
        <w:tc>
          <w:tcPr>
            <w:tcW w:w="2000" w:type="dxa"/>
            <w:shd w:val="clear" w:color="auto" w:fill="9CC2E5"/>
          </w:tcPr>
          <w:p w:rsidR="00F41EB3" w:rsidRDefault="00166352">
            <w:r>
              <w:t>Paragraph 1 venue 2 URL</w:t>
            </w:r>
          </w:p>
        </w:tc>
        <w:tc>
          <w:tcPr>
            <w:tcW w:w="13300" w:type="dxa"/>
            <w:shd w:val="clear" w:color="auto" w:fill="auto"/>
          </w:tcPr>
          <w:p w:rsidR="00F41EB3" w:rsidRPr="00166352" w:rsidRDefault="00500E66">
            <w:pPr>
              <w:rPr>
                <w:lang w:val="da-DK"/>
              </w:rPr>
            </w:pPr>
            <w:r w:rsidRPr="00500E66">
              <w:rPr>
                <w:lang w:val="da-DK"/>
              </w:rPr>
              <w:t>http://www.aalborgzoo.dk/</w:t>
            </w:r>
          </w:p>
        </w:tc>
      </w:tr>
      <w:tr w:rsidR="00F41EB3" w:rsidTr="00166352">
        <w:tc>
          <w:tcPr>
            <w:tcW w:w="500" w:type="dxa"/>
            <w:shd w:val="clear" w:color="auto" w:fill="BDD6EE"/>
          </w:tcPr>
          <w:p w:rsidR="00F41EB3" w:rsidRDefault="00166352">
            <w:r>
              <w:t>21</w:t>
            </w:r>
          </w:p>
        </w:tc>
        <w:tc>
          <w:tcPr>
            <w:tcW w:w="2000" w:type="dxa"/>
            <w:shd w:val="clear" w:color="auto" w:fill="BDD6EE"/>
          </w:tcPr>
          <w:p w:rsidR="00F41EB3" w:rsidRDefault="00166352">
            <w:r>
              <w:t>Paragraph 2 heading</w:t>
            </w:r>
          </w:p>
        </w:tc>
        <w:tc>
          <w:tcPr>
            <w:tcW w:w="13300" w:type="dxa"/>
            <w:shd w:val="clear" w:color="auto" w:fill="auto"/>
          </w:tcPr>
          <w:p w:rsidR="00F41EB3" w:rsidRPr="00166352" w:rsidRDefault="00500E66">
            <w:pPr>
              <w:rPr>
                <w:lang w:val="da-DK"/>
              </w:rPr>
            </w:pPr>
            <w:r>
              <w:rPr>
                <w:lang w:val="da-DK"/>
              </w:rPr>
              <w:t>Historie og museer</w:t>
            </w:r>
          </w:p>
        </w:tc>
      </w:tr>
      <w:tr w:rsidR="00F41EB3" w:rsidRPr="00095FDB" w:rsidTr="00166352">
        <w:tc>
          <w:tcPr>
            <w:tcW w:w="500" w:type="dxa"/>
            <w:shd w:val="clear" w:color="auto" w:fill="BDD6EE"/>
          </w:tcPr>
          <w:p w:rsidR="00F41EB3" w:rsidRDefault="00166352">
            <w:r>
              <w:t>22</w:t>
            </w:r>
          </w:p>
        </w:tc>
        <w:tc>
          <w:tcPr>
            <w:tcW w:w="2000" w:type="dxa"/>
            <w:shd w:val="clear" w:color="auto" w:fill="BDD6EE"/>
          </w:tcPr>
          <w:p w:rsidR="00F41EB3" w:rsidRDefault="00166352">
            <w:r>
              <w:t>Paragraph 2 intro</w:t>
            </w:r>
          </w:p>
        </w:tc>
        <w:tc>
          <w:tcPr>
            <w:tcW w:w="13300" w:type="dxa"/>
            <w:shd w:val="clear" w:color="auto" w:fill="auto"/>
          </w:tcPr>
          <w:p w:rsidR="00F41EB3" w:rsidRPr="00166352" w:rsidRDefault="00500E66" w:rsidP="00500E66">
            <w:pPr>
              <w:rPr>
                <w:lang w:val="da-DK"/>
              </w:rPr>
            </w:pPr>
            <w:r>
              <w:rPr>
                <w:lang w:val="da-DK"/>
              </w:rPr>
              <w:t>Der er flere historiske områder i Aalborgs omegn, hvor flere af dem byder på spænding og interessante områder for både store og små. F.eks. kan man tage på det underjordiske Gråbrødrekloster Museum, hvor man finder ruiner og fra klosteret, der blev etableret omkring år 1250, skeletter fra de gamle kirkegårde og fund fra vikingetiden.</w:t>
            </w:r>
          </w:p>
        </w:tc>
      </w:tr>
      <w:tr w:rsidR="00F41EB3" w:rsidTr="00166352">
        <w:tc>
          <w:tcPr>
            <w:tcW w:w="500" w:type="dxa"/>
            <w:shd w:val="clear" w:color="auto" w:fill="BDD6EE"/>
          </w:tcPr>
          <w:p w:rsidR="00F41EB3" w:rsidRDefault="00166352">
            <w:r>
              <w:t>23</w:t>
            </w:r>
          </w:p>
        </w:tc>
        <w:tc>
          <w:tcPr>
            <w:tcW w:w="2000" w:type="dxa"/>
            <w:shd w:val="clear" w:color="auto" w:fill="BDD6EE"/>
          </w:tcPr>
          <w:p w:rsidR="00F41EB3" w:rsidRDefault="00166352">
            <w:r>
              <w:t>Paragraph 2 venue 1 name</w:t>
            </w:r>
          </w:p>
        </w:tc>
        <w:tc>
          <w:tcPr>
            <w:tcW w:w="13300" w:type="dxa"/>
            <w:shd w:val="clear" w:color="auto" w:fill="auto"/>
          </w:tcPr>
          <w:p w:rsidR="00F41EB3" w:rsidRPr="00166352" w:rsidRDefault="00500E66">
            <w:pPr>
              <w:rPr>
                <w:lang w:val="da-DK"/>
              </w:rPr>
            </w:pPr>
            <w:r>
              <w:rPr>
                <w:lang w:val="da-DK"/>
              </w:rPr>
              <w:t>Lindholm Høje</w:t>
            </w:r>
          </w:p>
        </w:tc>
      </w:tr>
      <w:tr w:rsidR="00F41EB3" w:rsidRPr="00095FDB" w:rsidTr="00166352">
        <w:tc>
          <w:tcPr>
            <w:tcW w:w="500" w:type="dxa"/>
            <w:shd w:val="clear" w:color="auto" w:fill="BDD6EE"/>
          </w:tcPr>
          <w:p w:rsidR="00F41EB3" w:rsidRDefault="00166352">
            <w:r>
              <w:t>24</w:t>
            </w:r>
          </w:p>
        </w:tc>
        <w:tc>
          <w:tcPr>
            <w:tcW w:w="2000" w:type="dxa"/>
            <w:shd w:val="clear" w:color="auto" w:fill="BDD6EE"/>
          </w:tcPr>
          <w:p w:rsidR="00F41EB3" w:rsidRDefault="00166352">
            <w:r>
              <w:t>Paragraph 2 venue 1 description</w:t>
            </w:r>
          </w:p>
        </w:tc>
        <w:tc>
          <w:tcPr>
            <w:tcW w:w="13300" w:type="dxa"/>
            <w:shd w:val="clear" w:color="auto" w:fill="auto"/>
          </w:tcPr>
          <w:p w:rsidR="00F41EB3" w:rsidRPr="00166352" w:rsidRDefault="00500E66" w:rsidP="004454EA">
            <w:pPr>
              <w:rPr>
                <w:lang w:val="da-DK"/>
              </w:rPr>
            </w:pPr>
            <w:r>
              <w:rPr>
                <w:lang w:val="da-DK"/>
              </w:rPr>
              <w:t>I Nørresundby, der ligger lige nord for Limfjorden og Aalborg by, ligger Lindholm Højes gravplads, der huser grave fra den tidlige jernalder og vikingetiden fra år 500-1100. Ved gravpladsen ligger Lindholm Høje Museum, der udstiller mange af fundene fra gravpladsen</w:t>
            </w:r>
            <w:r w:rsidR="00896199">
              <w:rPr>
                <w:lang w:val="da-DK"/>
              </w:rPr>
              <w:t>,</w:t>
            </w:r>
            <w:r>
              <w:rPr>
                <w:lang w:val="da-DK"/>
              </w:rPr>
              <w:t xml:space="preserve"> og der vises film og holdes arrangementer om vikingernes sædvaner og håndværk på de mange årlige arrangementer.</w:t>
            </w:r>
          </w:p>
        </w:tc>
      </w:tr>
      <w:tr w:rsidR="00F41EB3" w:rsidTr="00166352">
        <w:tc>
          <w:tcPr>
            <w:tcW w:w="500" w:type="dxa"/>
            <w:shd w:val="clear" w:color="auto" w:fill="BDD6EE"/>
          </w:tcPr>
          <w:p w:rsidR="00F41EB3" w:rsidRDefault="00166352">
            <w:r>
              <w:t>25</w:t>
            </w:r>
          </w:p>
        </w:tc>
        <w:tc>
          <w:tcPr>
            <w:tcW w:w="2000" w:type="dxa"/>
            <w:shd w:val="clear" w:color="auto" w:fill="BDD6EE"/>
          </w:tcPr>
          <w:p w:rsidR="00F41EB3" w:rsidRDefault="00166352">
            <w:r>
              <w:t>Paragraph 2 venue 1 address Line 1</w:t>
            </w:r>
          </w:p>
        </w:tc>
        <w:tc>
          <w:tcPr>
            <w:tcW w:w="13300" w:type="dxa"/>
            <w:shd w:val="clear" w:color="auto" w:fill="auto"/>
          </w:tcPr>
          <w:p w:rsidR="00F41EB3" w:rsidRPr="00166352" w:rsidRDefault="00896199">
            <w:pPr>
              <w:rPr>
                <w:lang w:val="da-DK"/>
              </w:rPr>
            </w:pPr>
            <w:r>
              <w:rPr>
                <w:lang w:val="da-DK"/>
              </w:rPr>
              <w:t>Vendillavej 11,</w:t>
            </w:r>
            <w:r w:rsidR="00500E66">
              <w:rPr>
                <w:lang w:val="da-DK"/>
              </w:rPr>
              <w:t xml:space="preserve"> 9400 Nørresundby</w:t>
            </w:r>
          </w:p>
        </w:tc>
      </w:tr>
      <w:tr w:rsidR="00F41EB3" w:rsidTr="00166352">
        <w:tc>
          <w:tcPr>
            <w:tcW w:w="500" w:type="dxa"/>
            <w:shd w:val="clear" w:color="auto" w:fill="BDD6EE"/>
          </w:tcPr>
          <w:p w:rsidR="00F41EB3" w:rsidRDefault="00166352">
            <w:r>
              <w:lastRenderedPageBreak/>
              <w:t>26</w:t>
            </w:r>
          </w:p>
        </w:tc>
        <w:tc>
          <w:tcPr>
            <w:tcW w:w="2000" w:type="dxa"/>
            <w:shd w:val="clear" w:color="auto" w:fill="BDD6EE"/>
          </w:tcPr>
          <w:p w:rsidR="00F41EB3" w:rsidRDefault="00166352">
            <w:r>
              <w:t>Paragraph 2 venue 1 contact number</w:t>
            </w:r>
          </w:p>
        </w:tc>
        <w:tc>
          <w:tcPr>
            <w:tcW w:w="13300" w:type="dxa"/>
            <w:shd w:val="clear" w:color="auto" w:fill="auto"/>
          </w:tcPr>
          <w:p w:rsidR="00F41EB3" w:rsidRPr="00166352" w:rsidRDefault="00500E66">
            <w:pPr>
              <w:rPr>
                <w:lang w:val="da-DK"/>
              </w:rPr>
            </w:pPr>
            <w:r>
              <w:rPr>
                <w:lang w:val="da-DK"/>
              </w:rPr>
              <w:t>+45 99 31 74 40</w:t>
            </w:r>
          </w:p>
        </w:tc>
      </w:tr>
      <w:tr w:rsidR="00F41EB3" w:rsidTr="00166352">
        <w:tc>
          <w:tcPr>
            <w:tcW w:w="500" w:type="dxa"/>
            <w:shd w:val="clear" w:color="auto" w:fill="BDD6EE"/>
          </w:tcPr>
          <w:p w:rsidR="00F41EB3" w:rsidRDefault="00166352">
            <w:r>
              <w:t>27</w:t>
            </w:r>
          </w:p>
        </w:tc>
        <w:tc>
          <w:tcPr>
            <w:tcW w:w="2000" w:type="dxa"/>
            <w:shd w:val="clear" w:color="auto" w:fill="BDD6EE"/>
          </w:tcPr>
          <w:p w:rsidR="00F41EB3" w:rsidRDefault="00166352">
            <w:r>
              <w:t>Paragraph 2 venue 1 URL</w:t>
            </w:r>
          </w:p>
        </w:tc>
        <w:tc>
          <w:tcPr>
            <w:tcW w:w="13300" w:type="dxa"/>
            <w:shd w:val="clear" w:color="auto" w:fill="auto"/>
          </w:tcPr>
          <w:p w:rsidR="00500E66" w:rsidRPr="00C90877" w:rsidRDefault="00095FDB">
            <w:hyperlink r:id="rId6" w:history="1">
              <w:r w:rsidR="00500E66" w:rsidRPr="00C90877">
                <w:rPr>
                  <w:rStyle w:val="Hyperlink"/>
                </w:rPr>
                <w:t>http://www.nordmus.dk/lindholm-hoje-museet</w:t>
              </w:r>
            </w:hyperlink>
          </w:p>
        </w:tc>
      </w:tr>
      <w:tr w:rsidR="00F41EB3" w:rsidTr="00166352">
        <w:tc>
          <w:tcPr>
            <w:tcW w:w="500" w:type="dxa"/>
            <w:shd w:val="clear" w:color="auto" w:fill="BDD6EE"/>
          </w:tcPr>
          <w:p w:rsidR="00F41EB3" w:rsidRDefault="00166352">
            <w:r>
              <w:t>28</w:t>
            </w:r>
          </w:p>
        </w:tc>
        <w:tc>
          <w:tcPr>
            <w:tcW w:w="2000" w:type="dxa"/>
            <w:shd w:val="clear" w:color="auto" w:fill="BDD6EE"/>
          </w:tcPr>
          <w:p w:rsidR="00F41EB3" w:rsidRDefault="00166352">
            <w:r>
              <w:t>Paragraph 2 venue 2 name</w:t>
            </w:r>
          </w:p>
        </w:tc>
        <w:tc>
          <w:tcPr>
            <w:tcW w:w="13300" w:type="dxa"/>
            <w:shd w:val="clear" w:color="auto" w:fill="auto"/>
          </w:tcPr>
          <w:p w:rsidR="00F41EB3" w:rsidRPr="00166352" w:rsidRDefault="00500E66">
            <w:pPr>
              <w:rPr>
                <w:lang w:val="da-DK"/>
              </w:rPr>
            </w:pPr>
            <w:r>
              <w:rPr>
                <w:lang w:val="da-DK"/>
              </w:rPr>
              <w:t>Springeren – Maritimt Oplevelsescenter</w:t>
            </w:r>
          </w:p>
        </w:tc>
      </w:tr>
      <w:tr w:rsidR="00F41EB3" w:rsidRPr="00C90877" w:rsidTr="00166352">
        <w:tc>
          <w:tcPr>
            <w:tcW w:w="500" w:type="dxa"/>
            <w:shd w:val="clear" w:color="auto" w:fill="BDD6EE"/>
          </w:tcPr>
          <w:p w:rsidR="00F41EB3" w:rsidRDefault="00166352">
            <w:r>
              <w:t>29</w:t>
            </w:r>
          </w:p>
        </w:tc>
        <w:tc>
          <w:tcPr>
            <w:tcW w:w="2000" w:type="dxa"/>
            <w:shd w:val="clear" w:color="auto" w:fill="BDD6EE"/>
          </w:tcPr>
          <w:p w:rsidR="00F41EB3" w:rsidRDefault="00166352">
            <w:r>
              <w:t>Paragraph 2 venue 2 description</w:t>
            </w:r>
          </w:p>
        </w:tc>
        <w:tc>
          <w:tcPr>
            <w:tcW w:w="13300" w:type="dxa"/>
            <w:shd w:val="clear" w:color="auto" w:fill="auto"/>
          </w:tcPr>
          <w:p w:rsidR="00F41EB3" w:rsidRPr="00166352" w:rsidRDefault="00500E66" w:rsidP="00500E66">
            <w:pPr>
              <w:rPr>
                <w:lang w:val="da-DK"/>
              </w:rPr>
            </w:pPr>
            <w:r>
              <w:rPr>
                <w:lang w:val="da-DK"/>
              </w:rPr>
              <w:t>Springeren var den sidste ubåd, der blev bygget på Orlogsværftet i Holmen, og indgik i den danske flåde fra 1964 til 1990, hvorefter den blev omdannet til omdrejningspunktet for oplevelsescenteret. Her kan man bl.a. træde ind i ubåden og få et indtryk af stemningen og dagligdagen for den 33 mand store besætning. Oplevelsescenteret byder også på daværende Aalborg Søfarts- og Marinemuseums andre udstillinger.</w:t>
            </w:r>
          </w:p>
        </w:tc>
      </w:tr>
      <w:tr w:rsidR="00F41EB3" w:rsidTr="00166352">
        <w:tc>
          <w:tcPr>
            <w:tcW w:w="500" w:type="dxa"/>
            <w:shd w:val="clear" w:color="auto" w:fill="BDD6EE"/>
          </w:tcPr>
          <w:p w:rsidR="00F41EB3" w:rsidRDefault="00166352">
            <w:r>
              <w:t>30</w:t>
            </w:r>
          </w:p>
        </w:tc>
        <w:tc>
          <w:tcPr>
            <w:tcW w:w="2000" w:type="dxa"/>
            <w:shd w:val="clear" w:color="auto" w:fill="BDD6EE"/>
          </w:tcPr>
          <w:p w:rsidR="00F41EB3" w:rsidRDefault="00166352">
            <w:r>
              <w:t>Paragraph 2 venue 2 address Line 1</w:t>
            </w:r>
          </w:p>
        </w:tc>
        <w:tc>
          <w:tcPr>
            <w:tcW w:w="13300" w:type="dxa"/>
            <w:shd w:val="clear" w:color="auto" w:fill="auto"/>
          </w:tcPr>
          <w:p w:rsidR="00F41EB3" w:rsidRPr="00166352" w:rsidRDefault="00896199">
            <w:pPr>
              <w:rPr>
                <w:lang w:val="da-DK"/>
              </w:rPr>
            </w:pPr>
            <w:r>
              <w:rPr>
                <w:lang w:val="da-DK"/>
              </w:rPr>
              <w:t>Vestre Fjordvej 81,</w:t>
            </w:r>
            <w:r w:rsidR="00500E66">
              <w:rPr>
                <w:lang w:val="da-DK"/>
              </w:rPr>
              <w:t xml:space="preserve"> 9000 Aalborg</w:t>
            </w:r>
          </w:p>
        </w:tc>
      </w:tr>
      <w:tr w:rsidR="00F41EB3" w:rsidTr="00166352">
        <w:tc>
          <w:tcPr>
            <w:tcW w:w="500" w:type="dxa"/>
            <w:shd w:val="clear" w:color="auto" w:fill="BDD6EE"/>
          </w:tcPr>
          <w:p w:rsidR="00F41EB3" w:rsidRDefault="00166352">
            <w:r>
              <w:t>31</w:t>
            </w:r>
          </w:p>
        </w:tc>
        <w:tc>
          <w:tcPr>
            <w:tcW w:w="2000" w:type="dxa"/>
            <w:shd w:val="clear" w:color="auto" w:fill="BDD6EE"/>
          </w:tcPr>
          <w:p w:rsidR="00F41EB3" w:rsidRDefault="00166352">
            <w:r>
              <w:t>Paragraph 2 venue 2 contact number</w:t>
            </w:r>
          </w:p>
        </w:tc>
        <w:tc>
          <w:tcPr>
            <w:tcW w:w="13300" w:type="dxa"/>
            <w:shd w:val="clear" w:color="auto" w:fill="auto"/>
          </w:tcPr>
          <w:p w:rsidR="00F41EB3" w:rsidRPr="00166352" w:rsidRDefault="00500E66">
            <w:pPr>
              <w:rPr>
                <w:lang w:val="da-DK"/>
              </w:rPr>
            </w:pPr>
            <w:r>
              <w:rPr>
                <w:lang w:val="da-DK"/>
              </w:rPr>
              <w:t>+45 98 11 78 03</w:t>
            </w:r>
          </w:p>
        </w:tc>
      </w:tr>
      <w:tr w:rsidR="00F41EB3" w:rsidTr="00166352">
        <w:tc>
          <w:tcPr>
            <w:tcW w:w="500" w:type="dxa"/>
            <w:shd w:val="clear" w:color="auto" w:fill="BDD6EE"/>
          </w:tcPr>
          <w:p w:rsidR="00F41EB3" w:rsidRDefault="00166352">
            <w:r>
              <w:t>32</w:t>
            </w:r>
          </w:p>
        </w:tc>
        <w:tc>
          <w:tcPr>
            <w:tcW w:w="2000" w:type="dxa"/>
            <w:shd w:val="clear" w:color="auto" w:fill="BDD6EE"/>
          </w:tcPr>
          <w:p w:rsidR="00F41EB3" w:rsidRDefault="00166352">
            <w:r>
              <w:t>Paragraph 2 venue 2 URL</w:t>
            </w:r>
          </w:p>
        </w:tc>
        <w:tc>
          <w:tcPr>
            <w:tcW w:w="13300" w:type="dxa"/>
            <w:shd w:val="clear" w:color="auto" w:fill="auto"/>
          </w:tcPr>
          <w:p w:rsidR="00F41EB3" w:rsidRPr="00166352" w:rsidRDefault="00500E66">
            <w:pPr>
              <w:rPr>
                <w:lang w:val="da-DK"/>
              </w:rPr>
            </w:pPr>
            <w:r w:rsidRPr="00500E66">
              <w:rPr>
                <w:lang w:val="da-DK"/>
              </w:rPr>
              <w:t>http://springeren-maritimt.dk/</w:t>
            </w:r>
          </w:p>
        </w:tc>
      </w:tr>
      <w:tr w:rsidR="00F41EB3" w:rsidTr="00166352">
        <w:tc>
          <w:tcPr>
            <w:tcW w:w="500" w:type="dxa"/>
            <w:shd w:val="clear" w:color="auto" w:fill="B4BAC3"/>
          </w:tcPr>
          <w:p w:rsidR="00F41EB3" w:rsidRDefault="00166352">
            <w:r>
              <w:t>33</w:t>
            </w:r>
          </w:p>
        </w:tc>
        <w:tc>
          <w:tcPr>
            <w:tcW w:w="2000" w:type="dxa"/>
            <w:shd w:val="clear" w:color="auto" w:fill="B4BAC3"/>
          </w:tcPr>
          <w:p w:rsidR="00F41EB3" w:rsidRDefault="00166352">
            <w:r>
              <w:t>Paragraph 3 heading</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34</w:t>
            </w:r>
          </w:p>
        </w:tc>
        <w:tc>
          <w:tcPr>
            <w:tcW w:w="2000" w:type="dxa"/>
            <w:shd w:val="clear" w:color="auto" w:fill="B4BAC3"/>
          </w:tcPr>
          <w:p w:rsidR="00F41EB3" w:rsidRDefault="00166352">
            <w:r>
              <w:t>Paragraph 3 intro</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35</w:t>
            </w:r>
          </w:p>
        </w:tc>
        <w:tc>
          <w:tcPr>
            <w:tcW w:w="2000" w:type="dxa"/>
            <w:shd w:val="clear" w:color="auto" w:fill="B4BAC3"/>
          </w:tcPr>
          <w:p w:rsidR="00F41EB3" w:rsidRDefault="00166352">
            <w:r>
              <w:t>Paragraph 3 venue 1 name</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36</w:t>
            </w:r>
          </w:p>
        </w:tc>
        <w:tc>
          <w:tcPr>
            <w:tcW w:w="2000" w:type="dxa"/>
            <w:shd w:val="clear" w:color="auto" w:fill="B4BAC3"/>
          </w:tcPr>
          <w:p w:rsidR="00F41EB3" w:rsidRDefault="00166352">
            <w:r>
              <w:t>Paragraph 3 venue 1 description</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37</w:t>
            </w:r>
          </w:p>
        </w:tc>
        <w:tc>
          <w:tcPr>
            <w:tcW w:w="2000" w:type="dxa"/>
            <w:shd w:val="clear" w:color="auto" w:fill="B4BAC3"/>
          </w:tcPr>
          <w:p w:rsidR="00F41EB3" w:rsidRDefault="00166352">
            <w:r>
              <w:t>Paragraph 3 venue 1 address Line 1</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38</w:t>
            </w:r>
          </w:p>
        </w:tc>
        <w:tc>
          <w:tcPr>
            <w:tcW w:w="2000" w:type="dxa"/>
            <w:shd w:val="clear" w:color="auto" w:fill="B4BAC3"/>
          </w:tcPr>
          <w:p w:rsidR="00F41EB3" w:rsidRDefault="00166352">
            <w:r>
              <w:t xml:space="preserve">Paragraph 3 venue </w:t>
            </w:r>
            <w:r>
              <w:lastRenderedPageBreak/>
              <w:t>1 contact number</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lastRenderedPageBreak/>
              <w:t>39</w:t>
            </w:r>
          </w:p>
        </w:tc>
        <w:tc>
          <w:tcPr>
            <w:tcW w:w="2000" w:type="dxa"/>
            <w:shd w:val="clear" w:color="auto" w:fill="B4BAC3"/>
          </w:tcPr>
          <w:p w:rsidR="00F41EB3" w:rsidRDefault="00166352">
            <w:r>
              <w:t>Paragraph 3 venue 1 URL</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40</w:t>
            </w:r>
          </w:p>
        </w:tc>
        <w:tc>
          <w:tcPr>
            <w:tcW w:w="2000" w:type="dxa"/>
            <w:shd w:val="clear" w:color="auto" w:fill="B4BAC3"/>
          </w:tcPr>
          <w:p w:rsidR="00F41EB3" w:rsidRDefault="00166352">
            <w:r>
              <w:t>Paragraph 3 venue 2 name</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41</w:t>
            </w:r>
          </w:p>
        </w:tc>
        <w:tc>
          <w:tcPr>
            <w:tcW w:w="2000" w:type="dxa"/>
            <w:shd w:val="clear" w:color="auto" w:fill="B4BAC3"/>
          </w:tcPr>
          <w:p w:rsidR="00F41EB3" w:rsidRDefault="00166352">
            <w:r>
              <w:t>Paragraph 3 venue 2 description</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42</w:t>
            </w:r>
          </w:p>
        </w:tc>
        <w:tc>
          <w:tcPr>
            <w:tcW w:w="2000" w:type="dxa"/>
            <w:shd w:val="clear" w:color="auto" w:fill="B4BAC3"/>
          </w:tcPr>
          <w:p w:rsidR="00F41EB3" w:rsidRDefault="00166352">
            <w:r>
              <w:t>Paragraph 3 venue 2 address Line 1</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43</w:t>
            </w:r>
          </w:p>
        </w:tc>
        <w:tc>
          <w:tcPr>
            <w:tcW w:w="2000" w:type="dxa"/>
            <w:shd w:val="clear" w:color="auto" w:fill="B4BAC3"/>
          </w:tcPr>
          <w:p w:rsidR="00F41EB3" w:rsidRDefault="00166352">
            <w:r>
              <w:t>Paragraph 3 venue 2 contact number</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44</w:t>
            </w:r>
          </w:p>
        </w:tc>
        <w:tc>
          <w:tcPr>
            <w:tcW w:w="2000" w:type="dxa"/>
            <w:shd w:val="clear" w:color="auto" w:fill="B4BAC3"/>
          </w:tcPr>
          <w:p w:rsidR="00F41EB3" w:rsidRDefault="00166352">
            <w:r>
              <w:t>Paragraph 3 venue 2 URL</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45</w:t>
            </w:r>
          </w:p>
        </w:tc>
        <w:tc>
          <w:tcPr>
            <w:tcW w:w="2000" w:type="dxa"/>
            <w:shd w:val="clear" w:color="auto" w:fill="8E98A5"/>
          </w:tcPr>
          <w:p w:rsidR="00F41EB3" w:rsidRDefault="00166352">
            <w:r>
              <w:t>Paragraph 4 heading</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46</w:t>
            </w:r>
          </w:p>
        </w:tc>
        <w:tc>
          <w:tcPr>
            <w:tcW w:w="2000" w:type="dxa"/>
            <w:shd w:val="clear" w:color="auto" w:fill="8E98A5"/>
          </w:tcPr>
          <w:p w:rsidR="00F41EB3" w:rsidRDefault="00166352">
            <w:r>
              <w:t>Paragraph 4 intro</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47</w:t>
            </w:r>
          </w:p>
        </w:tc>
        <w:tc>
          <w:tcPr>
            <w:tcW w:w="2000" w:type="dxa"/>
            <w:shd w:val="clear" w:color="auto" w:fill="8E98A5"/>
          </w:tcPr>
          <w:p w:rsidR="00F41EB3" w:rsidRDefault="00166352">
            <w:r>
              <w:t>Paragraph 4 venue 1 name</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48</w:t>
            </w:r>
          </w:p>
        </w:tc>
        <w:tc>
          <w:tcPr>
            <w:tcW w:w="2000" w:type="dxa"/>
            <w:shd w:val="clear" w:color="auto" w:fill="8E98A5"/>
          </w:tcPr>
          <w:p w:rsidR="00F41EB3" w:rsidRDefault="00166352">
            <w:r>
              <w:t>Paragraph 4 venue 1 description</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49</w:t>
            </w:r>
          </w:p>
        </w:tc>
        <w:tc>
          <w:tcPr>
            <w:tcW w:w="2000" w:type="dxa"/>
            <w:shd w:val="clear" w:color="auto" w:fill="8E98A5"/>
          </w:tcPr>
          <w:p w:rsidR="00F41EB3" w:rsidRDefault="00166352">
            <w:r>
              <w:t>Paragraph 4 venue 1 address Line 1</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50</w:t>
            </w:r>
          </w:p>
        </w:tc>
        <w:tc>
          <w:tcPr>
            <w:tcW w:w="2000" w:type="dxa"/>
            <w:shd w:val="clear" w:color="auto" w:fill="8E98A5"/>
          </w:tcPr>
          <w:p w:rsidR="00F41EB3" w:rsidRDefault="00166352">
            <w:r>
              <w:t>Paragraph 4 venue 1 contact number</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lastRenderedPageBreak/>
              <w:t>51</w:t>
            </w:r>
          </w:p>
        </w:tc>
        <w:tc>
          <w:tcPr>
            <w:tcW w:w="2000" w:type="dxa"/>
            <w:shd w:val="clear" w:color="auto" w:fill="8E98A5"/>
          </w:tcPr>
          <w:p w:rsidR="00F41EB3" w:rsidRDefault="00166352">
            <w:r>
              <w:t>Paragraph 4 venue 1 URL</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52</w:t>
            </w:r>
          </w:p>
        </w:tc>
        <w:tc>
          <w:tcPr>
            <w:tcW w:w="2000" w:type="dxa"/>
            <w:shd w:val="clear" w:color="auto" w:fill="8E98A5"/>
          </w:tcPr>
          <w:p w:rsidR="00F41EB3" w:rsidRDefault="00166352">
            <w:r>
              <w:t>Paragraph 4 venue 2 name</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53</w:t>
            </w:r>
          </w:p>
        </w:tc>
        <w:tc>
          <w:tcPr>
            <w:tcW w:w="2000" w:type="dxa"/>
            <w:shd w:val="clear" w:color="auto" w:fill="8E98A5"/>
          </w:tcPr>
          <w:p w:rsidR="00F41EB3" w:rsidRDefault="00166352">
            <w:r>
              <w:t>Paragraph 4 venue 2 description</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54</w:t>
            </w:r>
          </w:p>
        </w:tc>
        <w:tc>
          <w:tcPr>
            <w:tcW w:w="2000" w:type="dxa"/>
            <w:shd w:val="clear" w:color="auto" w:fill="8E98A5"/>
          </w:tcPr>
          <w:p w:rsidR="00F41EB3" w:rsidRDefault="00166352">
            <w:r>
              <w:t>Paragraph 4 venue 2 address Line 1</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55</w:t>
            </w:r>
          </w:p>
        </w:tc>
        <w:tc>
          <w:tcPr>
            <w:tcW w:w="2000" w:type="dxa"/>
            <w:shd w:val="clear" w:color="auto" w:fill="8E98A5"/>
          </w:tcPr>
          <w:p w:rsidR="00F41EB3" w:rsidRDefault="00166352">
            <w:r>
              <w:t>Paragraph 4 venue 2 contact number</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56</w:t>
            </w:r>
          </w:p>
        </w:tc>
        <w:tc>
          <w:tcPr>
            <w:tcW w:w="2000" w:type="dxa"/>
            <w:shd w:val="clear" w:color="auto" w:fill="8E98A5"/>
          </w:tcPr>
          <w:p w:rsidR="00F41EB3" w:rsidRDefault="00166352">
            <w:r>
              <w:t>Paragraph 4 venue 2 URL</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57</w:t>
            </w:r>
          </w:p>
        </w:tc>
        <w:tc>
          <w:tcPr>
            <w:tcW w:w="2000" w:type="dxa"/>
            <w:shd w:val="clear" w:color="auto" w:fill="0070C0"/>
          </w:tcPr>
          <w:p w:rsidR="00F41EB3" w:rsidRDefault="00166352">
            <w:r>
              <w:t>Paragraph 5 heading</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58</w:t>
            </w:r>
          </w:p>
        </w:tc>
        <w:tc>
          <w:tcPr>
            <w:tcW w:w="2000" w:type="dxa"/>
            <w:shd w:val="clear" w:color="auto" w:fill="0070C0"/>
          </w:tcPr>
          <w:p w:rsidR="00F41EB3" w:rsidRDefault="00166352">
            <w:r>
              <w:t>Paragraph 5 intro</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59</w:t>
            </w:r>
          </w:p>
        </w:tc>
        <w:tc>
          <w:tcPr>
            <w:tcW w:w="2000" w:type="dxa"/>
            <w:shd w:val="clear" w:color="auto" w:fill="0070C0"/>
          </w:tcPr>
          <w:p w:rsidR="00F41EB3" w:rsidRDefault="00166352">
            <w:r>
              <w:t>Paragraph 5 venue 1 name</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60</w:t>
            </w:r>
          </w:p>
        </w:tc>
        <w:tc>
          <w:tcPr>
            <w:tcW w:w="2000" w:type="dxa"/>
            <w:shd w:val="clear" w:color="auto" w:fill="0070C0"/>
          </w:tcPr>
          <w:p w:rsidR="00F41EB3" w:rsidRDefault="00166352">
            <w:r>
              <w:t>Paragraph 5 venue 1 description</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61</w:t>
            </w:r>
          </w:p>
        </w:tc>
        <w:tc>
          <w:tcPr>
            <w:tcW w:w="2000" w:type="dxa"/>
            <w:shd w:val="clear" w:color="auto" w:fill="0070C0"/>
          </w:tcPr>
          <w:p w:rsidR="00F41EB3" w:rsidRDefault="00166352">
            <w:r>
              <w:t>Paragraph 5 venue 1 address Line 1</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62</w:t>
            </w:r>
          </w:p>
        </w:tc>
        <w:tc>
          <w:tcPr>
            <w:tcW w:w="2000" w:type="dxa"/>
            <w:shd w:val="clear" w:color="auto" w:fill="0070C0"/>
          </w:tcPr>
          <w:p w:rsidR="00F41EB3" w:rsidRDefault="00166352">
            <w:r>
              <w:t>Paragraph 5 venue 1 contact number</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63</w:t>
            </w:r>
          </w:p>
        </w:tc>
        <w:tc>
          <w:tcPr>
            <w:tcW w:w="2000" w:type="dxa"/>
            <w:shd w:val="clear" w:color="auto" w:fill="0070C0"/>
          </w:tcPr>
          <w:p w:rsidR="00F41EB3" w:rsidRDefault="00166352">
            <w:r>
              <w:t>Paragraph 5 venue 1 URL</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lastRenderedPageBreak/>
              <w:t>64</w:t>
            </w:r>
          </w:p>
        </w:tc>
        <w:tc>
          <w:tcPr>
            <w:tcW w:w="2000" w:type="dxa"/>
            <w:shd w:val="clear" w:color="auto" w:fill="0070C0"/>
          </w:tcPr>
          <w:p w:rsidR="00F41EB3" w:rsidRDefault="00166352">
            <w:r>
              <w:t>Paragraph 5 venue 2 name</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65</w:t>
            </w:r>
          </w:p>
        </w:tc>
        <w:tc>
          <w:tcPr>
            <w:tcW w:w="2000" w:type="dxa"/>
            <w:shd w:val="clear" w:color="auto" w:fill="0070C0"/>
          </w:tcPr>
          <w:p w:rsidR="00F41EB3" w:rsidRDefault="00166352">
            <w:r>
              <w:t>Paragraph 5 venue 2 description</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66</w:t>
            </w:r>
          </w:p>
        </w:tc>
        <w:tc>
          <w:tcPr>
            <w:tcW w:w="2000" w:type="dxa"/>
            <w:shd w:val="clear" w:color="auto" w:fill="0070C0"/>
          </w:tcPr>
          <w:p w:rsidR="00F41EB3" w:rsidRDefault="00166352">
            <w:r>
              <w:t>Paragraph 5 venue 2 address Line 1</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67</w:t>
            </w:r>
          </w:p>
        </w:tc>
        <w:tc>
          <w:tcPr>
            <w:tcW w:w="2000" w:type="dxa"/>
            <w:shd w:val="clear" w:color="auto" w:fill="0070C0"/>
          </w:tcPr>
          <w:p w:rsidR="00F41EB3" w:rsidRDefault="00166352">
            <w:r>
              <w:t>Paragraph 5 venue 2 contact number</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68</w:t>
            </w:r>
          </w:p>
        </w:tc>
        <w:tc>
          <w:tcPr>
            <w:tcW w:w="2000" w:type="dxa"/>
            <w:shd w:val="clear" w:color="auto" w:fill="0070C0"/>
          </w:tcPr>
          <w:p w:rsidR="00F41EB3" w:rsidRDefault="00166352">
            <w:r>
              <w:t>Paragraph 5 venue 2 URL</w:t>
            </w:r>
          </w:p>
        </w:tc>
        <w:tc>
          <w:tcPr>
            <w:tcW w:w="13300" w:type="dxa"/>
            <w:shd w:val="clear" w:color="auto" w:fill="auto"/>
          </w:tcPr>
          <w:p w:rsidR="00F41EB3" w:rsidRPr="00166352" w:rsidRDefault="00F41EB3">
            <w:pPr>
              <w:rPr>
                <w:lang w:val="da-DK"/>
              </w:rPr>
            </w:pPr>
          </w:p>
        </w:tc>
      </w:tr>
    </w:tbl>
    <w:p w:rsidR="00166352" w:rsidRDefault="00166352"/>
    <w:sectPr w:rsidR="00166352" w:rsidSect="0021393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F41EB3"/>
    <w:rsid w:val="00095FDB"/>
    <w:rsid w:val="00166352"/>
    <w:rsid w:val="001A3201"/>
    <w:rsid w:val="0021393A"/>
    <w:rsid w:val="003A70F1"/>
    <w:rsid w:val="004454EA"/>
    <w:rsid w:val="004E17BF"/>
    <w:rsid w:val="00500E66"/>
    <w:rsid w:val="006F5EBA"/>
    <w:rsid w:val="00751949"/>
    <w:rsid w:val="00896199"/>
    <w:rsid w:val="008D0FF2"/>
    <w:rsid w:val="00B40D14"/>
    <w:rsid w:val="00C105AD"/>
    <w:rsid w:val="00C90877"/>
    <w:rsid w:val="00F41E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85B39F2-93B4-41AE-AA36-E91B1142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93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21393A"/>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3A70F1"/>
    <w:rPr>
      <w:color w:val="0000FF"/>
      <w:u w:val="single"/>
    </w:rPr>
  </w:style>
  <w:style w:type="paragraph" w:styleId="BalloonText">
    <w:name w:val="Balloon Text"/>
    <w:basedOn w:val="Normal"/>
    <w:link w:val="BalloonTextChar"/>
    <w:uiPriority w:val="99"/>
    <w:semiHidden/>
    <w:unhideWhenUsed/>
    <w:rsid w:val="00445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4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rdmus.dk/lindholm-hoje-museet" TargetMode="External"/><Relationship Id="rId5" Type="http://schemas.openxmlformats.org/officeDocument/2006/relationships/hyperlink" Target="http://www.hotels.com/de16342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831</Words>
  <Characters>4740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orama</dc:creator>
  <cp:lastModifiedBy>M Martinez</cp:lastModifiedBy>
  <cp:revision>4</cp:revision>
  <dcterms:created xsi:type="dcterms:W3CDTF">2015-09-27T13:39:00Z</dcterms:created>
  <dcterms:modified xsi:type="dcterms:W3CDTF">2015-09-28T16:15:00Z</dcterms:modified>
</cp:coreProperties>
</file>