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C12F3A" w14:paraId="4BEF0B2B" w14:textId="77777777">
        <w:tc>
          <w:tcPr>
            <w:tcW w:w="500" w:type="dxa"/>
            <w:shd w:val="clear" w:color="auto" w:fill="FF0000"/>
          </w:tcPr>
          <w:p w14:paraId="6898561C" w14:textId="77777777" w:rsidR="00C12F3A" w:rsidRDefault="00903E8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72C6D01" w14:textId="77777777" w:rsidR="00C12F3A" w:rsidRDefault="00903E8F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E5E8A5E" w14:textId="77777777" w:rsidR="00C12F3A" w:rsidRPr="00573217" w:rsidRDefault="00903E8F">
            <w:pPr>
              <w:rPr>
                <w:lang w:val="pt-BR"/>
              </w:rPr>
            </w:pPr>
            <w:r w:rsidRPr="00573217">
              <w:rPr>
                <w:lang w:val="pt-BR"/>
              </w:rPr>
              <w:t>pt_BR</w:t>
            </w:r>
          </w:p>
        </w:tc>
      </w:tr>
      <w:tr w:rsidR="00C12F3A" w14:paraId="69B23AAB" w14:textId="77777777">
        <w:tc>
          <w:tcPr>
            <w:tcW w:w="500" w:type="dxa"/>
            <w:shd w:val="clear" w:color="auto" w:fill="FF0000"/>
          </w:tcPr>
          <w:p w14:paraId="2C8C545A" w14:textId="77777777" w:rsidR="00C12F3A" w:rsidRDefault="00903E8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E8CD178" w14:textId="77777777" w:rsidR="00C12F3A" w:rsidRDefault="00903E8F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B4CBB18" w14:textId="77777777" w:rsidR="00C12F3A" w:rsidRPr="00573217" w:rsidRDefault="00903E8F">
            <w:pPr>
              <w:rPr>
                <w:lang w:val="pt-BR"/>
              </w:rPr>
            </w:pPr>
            <w:r w:rsidRPr="00573217">
              <w:rPr>
                <w:lang w:val="pt-BR"/>
              </w:rPr>
              <w:t>Aruba</w:t>
            </w:r>
          </w:p>
        </w:tc>
      </w:tr>
      <w:tr w:rsidR="00C12F3A" w14:paraId="21879CAE" w14:textId="77777777">
        <w:tc>
          <w:tcPr>
            <w:tcW w:w="500" w:type="dxa"/>
            <w:shd w:val="clear" w:color="auto" w:fill="FF0000"/>
          </w:tcPr>
          <w:p w14:paraId="75819FBD" w14:textId="77777777" w:rsidR="00C12F3A" w:rsidRDefault="00903E8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8DA0BE7" w14:textId="77777777" w:rsidR="00C12F3A" w:rsidRDefault="00903E8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3007424F" w14:textId="77777777" w:rsidR="00C12F3A" w:rsidRPr="00573217" w:rsidRDefault="00903E8F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                                                                                             Where to Shop</w:t>
            </w:r>
          </w:p>
        </w:tc>
      </w:tr>
      <w:tr w:rsidR="00C12F3A" w14:paraId="51B86C19" w14:textId="77777777">
        <w:tc>
          <w:tcPr>
            <w:tcW w:w="500" w:type="dxa"/>
            <w:shd w:val="clear" w:color="auto" w:fill="0070C0"/>
          </w:tcPr>
          <w:p w14:paraId="6A9279BA" w14:textId="77777777" w:rsidR="00C12F3A" w:rsidRDefault="00903E8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054CF75" w14:textId="77777777" w:rsidR="00C12F3A" w:rsidRDefault="00903E8F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20A76AC9" w14:textId="680D96B5" w:rsidR="00C12F3A" w:rsidRPr="00573217" w:rsidRDefault="00ED40C1">
            <w:pPr>
              <w:rPr>
                <w:lang w:val="pt-BR"/>
              </w:rPr>
            </w:pPr>
            <w:r w:rsidRPr="00573217">
              <w:rPr>
                <w:lang w:val="pt-BR"/>
              </w:rPr>
              <w:t>Aruba</w:t>
            </w:r>
          </w:p>
        </w:tc>
      </w:tr>
      <w:tr w:rsidR="00C12F3A" w14:paraId="6119649D" w14:textId="77777777">
        <w:tc>
          <w:tcPr>
            <w:tcW w:w="500" w:type="dxa"/>
            <w:shd w:val="clear" w:color="auto" w:fill="8EAADB"/>
          </w:tcPr>
          <w:p w14:paraId="2B17D513" w14:textId="77777777" w:rsidR="00C12F3A" w:rsidRDefault="00903E8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4C55F326" w14:textId="77777777" w:rsidR="00C12F3A" w:rsidRDefault="00903E8F">
            <w:r>
              <w:t>Country</w:t>
            </w:r>
          </w:p>
        </w:tc>
        <w:tc>
          <w:tcPr>
            <w:tcW w:w="13300" w:type="dxa"/>
          </w:tcPr>
          <w:p w14:paraId="185DC9F4" w14:textId="6C5B9137" w:rsidR="00C12F3A" w:rsidRPr="00573217" w:rsidRDefault="00ED40C1">
            <w:pPr>
              <w:rPr>
                <w:lang w:val="pt-BR"/>
              </w:rPr>
            </w:pPr>
            <w:r w:rsidRPr="00573217">
              <w:rPr>
                <w:lang w:val="pt-BR"/>
              </w:rPr>
              <w:t>Aruba</w:t>
            </w:r>
          </w:p>
        </w:tc>
      </w:tr>
      <w:tr w:rsidR="00C12F3A" w:rsidRPr="006212A7" w14:paraId="15B8D2B0" w14:textId="77777777">
        <w:tc>
          <w:tcPr>
            <w:tcW w:w="500" w:type="dxa"/>
            <w:shd w:val="clear" w:color="auto" w:fill="0070C0"/>
          </w:tcPr>
          <w:p w14:paraId="2635C61C" w14:textId="77777777" w:rsidR="00C12F3A" w:rsidRDefault="00903E8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7FDE94C" w14:textId="77777777" w:rsidR="00C12F3A" w:rsidRDefault="00903E8F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2EC1399" w14:textId="2F1C5AC4" w:rsidR="00C12F3A" w:rsidRPr="00573217" w:rsidRDefault="006212A7">
            <w:pPr>
              <w:rPr>
                <w:lang w:val="pt-BR"/>
              </w:rPr>
            </w:pPr>
            <w:r>
              <w:rPr>
                <w:lang w:val="pt-BR"/>
              </w:rPr>
              <w:t xml:space="preserve">Guia de compras em Aruba: produtos </w:t>
            </w:r>
            <w:r w:rsidR="00770140">
              <w:rPr>
                <w:lang w:val="pt-BR"/>
              </w:rPr>
              <w:t>nacionais e queijos holandeses</w:t>
            </w:r>
          </w:p>
        </w:tc>
      </w:tr>
      <w:tr w:rsidR="00C12F3A" w14:paraId="55E23768" w14:textId="77777777">
        <w:tc>
          <w:tcPr>
            <w:tcW w:w="500" w:type="dxa"/>
            <w:shd w:val="clear" w:color="auto" w:fill="FF0000"/>
          </w:tcPr>
          <w:p w14:paraId="6E77784F" w14:textId="77777777" w:rsidR="00C12F3A" w:rsidRDefault="00903E8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84F6EC0" w14:textId="77777777" w:rsidR="00C12F3A" w:rsidRDefault="00903E8F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A58A5ED" w14:textId="77777777" w:rsidR="00C12F3A" w:rsidRPr="00573217" w:rsidRDefault="00903E8F">
            <w:pPr>
              <w:rPr>
                <w:lang w:val="pt-BR"/>
              </w:rPr>
            </w:pPr>
            <w:r w:rsidRPr="00573217">
              <w:rPr>
                <w:lang w:val="pt-BR"/>
              </w:rPr>
              <w:t>www.hotels.com/de1636932</w:t>
            </w:r>
          </w:p>
        </w:tc>
      </w:tr>
      <w:tr w:rsidR="00C12F3A" w:rsidRPr="006212A7" w14:paraId="009126C6" w14:textId="77777777">
        <w:tc>
          <w:tcPr>
            <w:tcW w:w="500" w:type="dxa"/>
            <w:shd w:val="clear" w:color="auto" w:fill="0070C0"/>
          </w:tcPr>
          <w:p w14:paraId="62748777" w14:textId="77777777" w:rsidR="00C12F3A" w:rsidRDefault="00903E8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B7DD5A5" w14:textId="77777777" w:rsidR="00C12F3A" w:rsidRDefault="00903E8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579E69F" w14:textId="71262037" w:rsidR="00C12F3A" w:rsidRPr="00573217" w:rsidRDefault="005328CD" w:rsidP="006212A7">
            <w:pPr>
              <w:rPr>
                <w:lang w:val="pt-BR"/>
              </w:rPr>
            </w:pPr>
            <w:r w:rsidRPr="00573217">
              <w:rPr>
                <w:lang w:val="pt-BR"/>
              </w:rPr>
              <w:t>Para os amantes de compra</w:t>
            </w:r>
            <w:r w:rsidR="005B6E20">
              <w:rPr>
                <w:lang w:val="pt-BR"/>
              </w:rPr>
              <w:t>s</w:t>
            </w:r>
            <w:r w:rsidRPr="00573217">
              <w:rPr>
                <w:lang w:val="pt-BR"/>
              </w:rPr>
              <w:t>, Ar</w:t>
            </w:r>
            <w:r w:rsidR="005B6E20">
              <w:rPr>
                <w:lang w:val="pt-BR"/>
              </w:rPr>
              <w:t>uba tem muito a oferecer. V</w:t>
            </w:r>
            <w:r w:rsidRPr="00573217">
              <w:rPr>
                <w:lang w:val="pt-BR"/>
              </w:rPr>
              <w:t>ocê encontrará as melhores ofertas e variedades de produtos e zonas comerciais.</w:t>
            </w:r>
            <w:r w:rsidR="00573217" w:rsidRPr="00573217">
              <w:rPr>
                <w:lang w:val="pt-BR"/>
              </w:rPr>
              <w:t xml:space="preserve"> É um prato cheio para quem está buscando comprar joias, </w:t>
            </w:r>
            <w:r w:rsidR="006212A7">
              <w:rPr>
                <w:lang w:val="pt-BR"/>
              </w:rPr>
              <w:t xml:space="preserve">produtos artesanais caribenhos, roupas, perfumes e até queijos holandeses e charutos cubanos. Quase todos os hotéis contam </w:t>
            </w:r>
            <w:r w:rsidR="004A6CD3">
              <w:rPr>
                <w:lang w:val="pt-BR"/>
              </w:rPr>
              <w:t xml:space="preserve">com </w:t>
            </w:r>
            <w:r w:rsidR="006212A7">
              <w:rPr>
                <w:lang w:val="pt-BR"/>
              </w:rPr>
              <w:t>uma loja de souvenir</w:t>
            </w:r>
            <w:r w:rsidR="004A6CD3">
              <w:rPr>
                <w:lang w:val="pt-BR"/>
              </w:rPr>
              <w:t>s</w:t>
            </w:r>
            <w:r w:rsidR="006212A7">
              <w:rPr>
                <w:lang w:val="pt-BR"/>
              </w:rPr>
              <w:t xml:space="preserve">, mas a ilha também conta com grandes shoppings e ruas repletas de lojas de produtos nacionais e internacionais. </w:t>
            </w:r>
          </w:p>
        </w:tc>
      </w:tr>
      <w:tr w:rsidR="00C12F3A" w14:paraId="052ED910" w14:textId="77777777">
        <w:tc>
          <w:tcPr>
            <w:tcW w:w="500" w:type="dxa"/>
            <w:shd w:val="clear" w:color="auto" w:fill="9CC2E5"/>
          </w:tcPr>
          <w:p w14:paraId="5B893892" w14:textId="729A39FB" w:rsidR="00C12F3A" w:rsidRDefault="00903E8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A4C0D2F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2A2A8B5" w14:textId="6AA415CC" w:rsidR="00C12F3A" w:rsidRPr="00573217" w:rsidRDefault="006A2CC1">
            <w:pPr>
              <w:rPr>
                <w:lang w:val="pt-BR"/>
              </w:rPr>
            </w:pPr>
            <w:r>
              <w:rPr>
                <w:lang w:val="pt-BR"/>
              </w:rPr>
              <w:t>Centros c</w:t>
            </w:r>
            <w:r w:rsidR="00903E8F" w:rsidRPr="00573217">
              <w:rPr>
                <w:lang w:val="pt-BR"/>
              </w:rPr>
              <w:t>omerciais</w:t>
            </w:r>
          </w:p>
        </w:tc>
      </w:tr>
      <w:tr w:rsidR="00C12F3A" w:rsidRPr="001E5116" w14:paraId="37D39C88" w14:textId="77777777">
        <w:tc>
          <w:tcPr>
            <w:tcW w:w="500" w:type="dxa"/>
            <w:shd w:val="clear" w:color="auto" w:fill="9CC2E5"/>
          </w:tcPr>
          <w:p w14:paraId="7149DBDA" w14:textId="77777777" w:rsidR="00C12F3A" w:rsidRDefault="00903E8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9843E5F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C40AA56" w14:textId="65E61444" w:rsidR="00624824" w:rsidRPr="001E5116" w:rsidRDefault="001E5116" w:rsidP="001E5116">
            <w:pPr>
              <w:rPr>
                <w:lang w:val="pt-BR"/>
              </w:rPr>
            </w:pPr>
            <w:r w:rsidRPr="001E5116">
              <w:rPr>
                <w:lang w:val="pt-BR"/>
              </w:rPr>
              <w:t>Aruba está repleta de grandes centros comerciais, como The Alhambra Shopping, Palm Beach Shopping Center, Royal Plaza, Renaissance M</w:t>
            </w:r>
            <w:r w:rsidR="006A2CC1">
              <w:rPr>
                <w:lang w:val="pt-BR"/>
              </w:rPr>
              <w:t xml:space="preserve">arketplace, Renaissance Mall, </w:t>
            </w:r>
            <w:r w:rsidRPr="001E5116">
              <w:rPr>
                <w:lang w:val="pt-BR"/>
              </w:rPr>
              <w:t xml:space="preserve">entre outros. </w:t>
            </w:r>
            <w:r>
              <w:rPr>
                <w:lang w:val="pt-BR"/>
              </w:rPr>
              <w:t>As lojas mais exclusivas estão localizadas no</w:t>
            </w:r>
            <w:r w:rsidRPr="00130857">
              <w:rPr>
                <w:lang w:val="pt-BR"/>
              </w:rPr>
              <w:t xml:space="preserve"> Renaissence Mall</w:t>
            </w:r>
            <w:r w:rsidR="006A2CC1">
              <w:rPr>
                <w:lang w:val="pt-BR"/>
              </w:rPr>
              <w:t>,</w:t>
            </w:r>
            <w:r w:rsidRPr="00130857">
              <w:rPr>
                <w:lang w:val="pt-BR"/>
              </w:rPr>
              <w:t xml:space="preserve">  que conta com 60 lojas, entre elas Gucci, Louis Vuitton e</w:t>
            </w:r>
            <w:r w:rsidR="006A2CC1">
              <w:rPr>
                <w:lang w:val="pt-BR"/>
              </w:rPr>
              <w:t xml:space="preserve"> Cartier. Já o Palm Beach Plaza</w:t>
            </w:r>
            <w:r w:rsidRPr="00130857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é </w:t>
            </w:r>
            <w:r w:rsidRPr="00130857">
              <w:rPr>
                <w:lang w:val="pt-BR"/>
              </w:rPr>
              <w:t>um dos shopping</w:t>
            </w:r>
            <w:r w:rsidR="006A2CC1">
              <w:rPr>
                <w:lang w:val="pt-BR"/>
              </w:rPr>
              <w:t>s mais novos e modernos da área: s</w:t>
            </w:r>
            <w:r>
              <w:rPr>
                <w:lang w:val="pt-BR"/>
              </w:rPr>
              <w:t>ão</w:t>
            </w:r>
            <w:r w:rsidRPr="00130857">
              <w:rPr>
                <w:lang w:val="pt-BR"/>
              </w:rPr>
              <w:t xml:space="preserve"> 4 edifícios de 3 andares cada</w:t>
            </w:r>
            <w:r>
              <w:rPr>
                <w:lang w:val="pt-BR"/>
              </w:rPr>
              <w:t>. Não é a toa que é considerado como</w:t>
            </w:r>
            <w:r w:rsidR="006A2CC1">
              <w:rPr>
                <w:lang w:val="pt-BR"/>
              </w:rPr>
              <w:t xml:space="preserve"> um dos maiores shoppings do s</w:t>
            </w:r>
            <w:r w:rsidRPr="00130857">
              <w:rPr>
                <w:lang w:val="pt-BR"/>
              </w:rPr>
              <w:t xml:space="preserve">ul do Caribe. </w:t>
            </w:r>
          </w:p>
        </w:tc>
      </w:tr>
      <w:tr w:rsidR="00C12F3A" w14:paraId="52AF501B" w14:textId="77777777">
        <w:tc>
          <w:tcPr>
            <w:tcW w:w="500" w:type="dxa"/>
            <w:shd w:val="clear" w:color="auto" w:fill="9CC2E5"/>
          </w:tcPr>
          <w:p w14:paraId="4C28DE7A" w14:textId="77777777" w:rsidR="00C12F3A" w:rsidRDefault="00903E8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6EBDCB0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7E3B22" w14:textId="77777777" w:rsidR="00C12F3A" w:rsidRPr="00573217" w:rsidRDefault="003B586B">
            <w:pPr>
              <w:rPr>
                <w:lang w:val="pt-BR"/>
              </w:rPr>
            </w:pPr>
            <w:hyperlink r:id="rId6" w:history="1">
              <w:r w:rsidR="00903E8F" w:rsidRPr="00573217">
                <w:rPr>
                  <w:lang w:val="pt-BR"/>
                </w:rPr>
                <w:t>Palm Beach Shopping Center</w:t>
              </w:r>
            </w:hyperlink>
          </w:p>
        </w:tc>
      </w:tr>
      <w:tr w:rsidR="00C12F3A" w:rsidRPr="00573217" w14:paraId="3A5354C6" w14:textId="77777777">
        <w:tc>
          <w:tcPr>
            <w:tcW w:w="500" w:type="dxa"/>
            <w:shd w:val="clear" w:color="auto" w:fill="9CC2E5"/>
          </w:tcPr>
          <w:p w14:paraId="2AA103F6" w14:textId="77777777" w:rsidR="00C12F3A" w:rsidRDefault="00903E8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E21BA46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EF3FB53" w14:textId="77777777" w:rsidR="004F138B" w:rsidRPr="00770140" w:rsidRDefault="004F138B" w:rsidP="00573217">
            <w:pPr>
              <w:rPr>
                <w:lang w:val="en-US"/>
              </w:rPr>
            </w:pPr>
            <w:r w:rsidRPr="00770140">
              <w:rPr>
                <w:lang w:val="en-US"/>
              </w:rPr>
              <w:t xml:space="preserve">L.G. Smith Boulevard/Sasaki </w:t>
            </w:r>
            <w:proofErr w:type="spellStart"/>
            <w:r w:rsidRPr="00770140">
              <w:rPr>
                <w:lang w:val="en-US"/>
              </w:rPr>
              <w:t>Weg</w:t>
            </w:r>
            <w:proofErr w:type="spellEnd"/>
            <w:r w:rsidRPr="00770140">
              <w:rPr>
                <w:lang w:val="en-US"/>
              </w:rPr>
              <w:t xml:space="preserve"> 95, Noord, Aruba</w:t>
            </w:r>
          </w:p>
          <w:p w14:paraId="20FD8E93" w14:textId="77777777" w:rsidR="00C12F3A" w:rsidRPr="00770140" w:rsidRDefault="00C12F3A" w:rsidP="00573217">
            <w:pPr>
              <w:rPr>
                <w:lang w:val="en-US"/>
              </w:rPr>
            </w:pPr>
          </w:p>
        </w:tc>
      </w:tr>
      <w:tr w:rsidR="00C12F3A" w14:paraId="412F9C94" w14:textId="77777777">
        <w:tc>
          <w:tcPr>
            <w:tcW w:w="500" w:type="dxa"/>
            <w:shd w:val="clear" w:color="auto" w:fill="9CC2E5"/>
          </w:tcPr>
          <w:p w14:paraId="29E812B0" w14:textId="77777777" w:rsidR="00C12F3A" w:rsidRDefault="00903E8F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4721ACD9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1F0E289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Tel: </w:t>
            </w:r>
            <w:r w:rsidR="003B586B">
              <w:fldChar w:fldCharType="begin"/>
            </w:r>
            <w:r w:rsidR="003B586B">
              <w:instrText xml:space="preserve"> HYPERLINK "javascript:void(0)" \o "Call via Hangouts" </w:instrText>
            </w:r>
            <w:r w:rsidR="003B586B">
              <w:fldChar w:fldCharType="separate"/>
            </w:r>
            <w:r w:rsidRPr="00573217">
              <w:rPr>
                <w:lang w:val="pt-BR"/>
              </w:rPr>
              <w:t>+297 586 7493</w:t>
            </w:r>
            <w:r w:rsidR="003B586B">
              <w:rPr>
                <w:lang w:val="pt-BR"/>
              </w:rPr>
              <w:fldChar w:fldCharType="end"/>
            </w:r>
          </w:p>
        </w:tc>
      </w:tr>
      <w:tr w:rsidR="00C12F3A" w14:paraId="3C12779E" w14:textId="77777777">
        <w:tc>
          <w:tcPr>
            <w:tcW w:w="500" w:type="dxa"/>
            <w:shd w:val="clear" w:color="auto" w:fill="9CC2E5"/>
          </w:tcPr>
          <w:p w14:paraId="5A96A884" w14:textId="77777777" w:rsidR="00C12F3A" w:rsidRDefault="00903E8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0CBA61E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FB0C8C0" w14:textId="0B6C758A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http://www.palmbeachplaza.com</w:t>
            </w:r>
          </w:p>
        </w:tc>
      </w:tr>
      <w:tr w:rsidR="00C12F3A" w14:paraId="0529C595" w14:textId="77777777">
        <w:tc>
          <w:tcPr>
            <w:tcW w:w="500" w:type="dxa"/>
            <w:shd w:val="clear" w:color="auto" w:fill="9CC2E5"/>
          </w:tcPr>
          <w:p w14:paraId="2B83CAA2" w14:textId="77777777" w:rsidR="00C12F3A" w:rsidRDefault="00903E8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A016158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2006B86" w14:textId="77777777" w:rsidR="00C12F3A" w:rsidRPr="00573217" w:rsidRDefault="003B586B">
            <w:pPr>
              <w:rPr>
                <w:lang w:val="pt-BR"/>
              </w:rPr>
            </w:pPr>
            <w:hyperlink r:id="rId7" w:history="1">
              <w:r w:rsidR="00903E8F" w:rsidRPr="00573217">
                <w:rPr>
                  <w:lang w:val="pt-BR"/>
                </w:rPr>
                <w:t>Renaissance Marketplace</w:t>
              </w:r>
            </w:hyperlink>
          </w:p>
        </w:tc>
      </w:tr>
      <w:tr w:rsidR="00C12F3A" w14:paraId="530B310D" w14:textId="77777777">
        <w:tc>
          <w:tcPr>
            <w:tcW w:w="500" w:type="dxa"/>
            <w:shd w:val="clear" w:color="auto" w:fill="9CC2E5"/>
          </w:tcPr>
          <w:p w14:paraId="2E8D86B3" w14:textId="77777777" w:rsidR="00C12F3A" w:rsidRDefault="00903E8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67542E5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B93F1B4" w14:textId="77777777" w:rsidR="004F138B" w:rsidRPr="00770140" w:rsidRDefault="004F138B" w:rsidP="00573217">
            <w:pPr>
              <w:rPr>
                <w:lang w:val="en-US"/>
              </w:rPr>
            </w:pPr>
            <w:r w:rsidRPr="00770140">
              <w:rPr>
                <w:lang w:val="en-US"/>
              </w:rPr>
              <w:t xml:space="preserve">Lloyd G. Smith Blvd 9, </w:t>
            </w:r>
            <w:proofErr w:type="spellStart"/>
            <w:r w:rsidRPr="00770140">
              <w:rPr>
                <w:lang w:val="en-US"/>
              </w:rPr>
              <w:t>Oranjestad</w:t>
            </w:r>
            <w:proofErr w:type="spellEnd"/>
            <w:r w:rsidRPr="00770140">
              <w:rPr>
                <w:lang w:val="en-US"/>
              </w:rPr>
              <w:t>, Aruba</w:t>
            </w:r>
          </w:p>
          <w:p w14:paraId="55AC6E2A" w14:textId="77777777" w:rsidR="00C12F3A" w:rsidRPr="00770140" w:rsidRDefault="00C12F3A" w:rsidP="00573217">
            <w:pPr>
              <w:rPr>
                <w:lang w:val="en-US"/>
              </w:rPr>
            </w:pPr>
          </w:p>
        </w:tc>
      </w:tr>
      <w:tr w:rsidR="00C12F3A" w14:paraId="4208BBF7" w14:textId="77777777">
        <w:tc>
          <w:tcPr>
            <w:tcW w:w="500" w:type="dxa"/>
            <w:shd w:val="clear" w:color="auto" w:fill="9CC2E5"/>
          </w:tcPr>
          <w:p w14:paraId="6F6599DC" w14:textId="77777777" w:rsidR="00C12F3A" w:rsidRDefault="00903E8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7CC7A78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A8316A6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Tel: +297 582 4622</w:t>
            </w:r>
          </w:p>
        </w:tc>
      </w:tr>
      <w:tr w:rsidR="00C12F3A" w14:paraId="6CB46FB9" w14:textId="77777777">
        <w:tc>
          <w:tcPr>
            <w:tcW w:w="500" w:type="dxa"/>
            <w:shd w:val="clear" w:color="auto" w:fill="9CC2E5"/>
          </w:tcPr>
          <w:p w14:paraId="641FCE84" w14:textId="77777777" w:rsidR="00C12F3A" w:rsidRDefault="00903E8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3428B59" w14:textId="77777777" w:rsidR="00C12F3A" w:rsidRDefault="00903E8F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AE8B6AB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http:// www.shoprenaissancearuba.com</w:t>
            </w:r>
          </w:p>
        </w:tc>
      </w:tr>
      <w:tr w:rsidR="00C12F3A" w14:paraId="198AFD47" w14:textId="77777777">
        <w:tc>
          <w:tcPr>
            <w:tcW w:w="500" w:type="dxa"/>
            <w:shd w:val="clear" w:color="auto" w:fill="0070C0"/>
          </w:tcPr>
          <w:p w14:paraId="612EEF7C" w14:textId="77777777" w:rsidR="00C12F3A" w:rsidRDefault="00903E8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0A65BCF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91D0663" w14:textId="62B523AF" w:rsidR="00C12F3A" w:rsidRPr="00573217" w:rsidRDefault="006A2CC1">
            <w:pPr>
              <w:rPr>
                <w:lang w:val="pt-BR"/>
              </w:rPr>
            </w:pPr>
            <w:r>
              <w:rPr>
                <w:lang w:val="pt-BR"/>
              </w:rPr>
              <w:t>Mercado de p</w:t>
            </w:r>
            <w:r w:rsidR="00573217" w:rsidRPr="00573217">
              <w:rPr>
                <w:lang w:val="pt-BR"/>
              </w:rPr>
              <w:t>ulgas</w:t>
            </w:r>
          </w:p>
        </w:tc>
      </w:tr>
      <w:tr w:rsidR="00C12F3A" w:rsidRPr="00573217" w14:paraId="1ADA0831" w14:textId="77777777">
        <w:tc>
          <w:tcPr>
            <w:tcW w:w="500" w:type="dxa"/>
            <w:shd w:val="clear" w:color="auto" w:fill="0070C0"/>
          </w:tcPr>
          <w:p w14:paraId="04234332" w14:textId="77777777" w:rsidR="00C12F3A" w:rsidRDefault="00903E8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57D583B2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60F0FB2" w14:textId="6E8B515D" w:rsidR="004F138B" w:rsidRPr="00573217" w:rsidRDefault="00573217" w:rsidP="006212A7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Para poder descobrir </w:t>
            </w:r>
            <w:r w:rsidR="006A2CC1">
              <w:rPr>
                <w:lang w:val="pt-BR"/>
              </w:rPr>
              <w:t xml:space="preserve">o artesanato local, assim como garimpar </w:t>
            </w:r>
            <w:r>
              <w:rPr>
                <w:lang w:val="pt-BR"/>
              </w:rPr>
              <w:t>boas oportunidades, a m</w:t>
            </w:r>
            <w:r w:rsidR="006A2CC1">
              <w:rPr>
                <w:lang w:val="pt-BR"/>
              </w:rPr>
              <w:t>elhor opção são os mercados de p</w:t>
            </w:r>
            <w:r>
              <w:rPr>
                <w:lang w:val="pt-BR"/>
              </w:rPr>
              <w:t xml:space="preserve">ulgas ou bazares espalhados por </w:t>
            </w:r>
            <w:r w:rsidR="006A2CC1">
              <w:rPr>
                <w:lang w:val="pt-BR"/>
              </w:rPr>
              <w:t xml:space="preserve">Aruba. Você encontrará de tudo: </w:t>
            </w:r>
            <w:r>
              <w:rPr>
                <w:lang w:val="pt-BR"/>
              </w:rPr>
              <w:t>são mais de 100 mil artigos que vão desd</w:t>
            </w:r>
            <w:r w:rsidR="006A2CC1">
              <w:rPr>
                <w:lang w:val="pt-BR"/>
              </w:rPr>
              <w:t>e canecas, camisetas a bebidas até</w:t>
            </w:r>
            <w:r>
              <w:rPr>
                <w:lang w:val="pt-BR"/>
              </w:rPr>
              <w:t xml:space="preserve"> um</w:t>
            </w:r>
            <w:r w:rsidR="006212A7">
              <w:rPr>
                <w:lang w:val="pt-BR"/>
              </w:rPr>
              <w:t>a</w:t>
            </w:r>
            <w:r>
              <w:rPr>
                <w:lang w:val="pt-BR"/>
              </w:rPr>
              <w:t xml:space="preserve"> mi</w:t>
            </w:r>
            <w:r w:rsidR="006212A7">
              <w:rPr>
                <w:lang w:val="pt-BR"/>
              </w:rPr>
              <w:t>stura</w:t>
            </w:r>
            <w:r>
              <w:rPr>
                <w:lang w:val="pt-BR"/>
              </w:rPr>
              <w:t xml:space="preserve"> de produtos caribenhos. Basta ter paciência que com certeza você encontrará bons produtos novos e/ou antigos.</w:t>
            </w:r>
          </w:p>
        </w:tc>
      </w:tr>
      <w:tr w:rsidR="00C12F3A" w14:paraId="5B70CC56" w14:textId="77777777">
        <w:tc>
          <w:tcPr>
            <w:tcW w:w="500" w:type="dxa"/>
            <w:shd w:val="clear" w:color="auto" w:fill="0070C0"/>
          </w:tcPr>
          <w:p w14:paraId="39790230" w14:textId="77777777" w:rsidR="00C12F3A" w:rsidRDefault="00903E8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7255C2BA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F1C4ADC" w14:textId="0B61D7F3" w:rsidR="00C12F3A" w:rsidRPr="00573217" w:rsidRDefault="00573217" w:rsidP="00573217">
            <w:pPr>
              <w:rPr>
                <w:lang w:val="pt-BR"/>
              </w:rPr>
            </w:pPr>
            <w:r w:rsidRPr="00573217">
              <w:rPr>
                <w:lang w:val="pt-BR"/>
              </w:rPr>
              <w:t>Antiques &amp; Curiosities</w:t>
            </w:r>
          </w:p>
        </w:tc>
      </w:tr>
      <w:tr w:rsidR="00C12F3A" w:rsidRPr="00573217" w14:paraId="3F9E76EE" w14:textId="77777777">
        <w:tc>
          <w:tcPr>
            <w:tcW w:w="500" w:type="dxa"/>
            <w:shd w:val="clear" w:color="auto" w:fill="0070C0"/>
          </w:tcPr>
          <w:p w14:paraId="115BE719" w14:textId="77777777" w:rsidR="00C12F3A" w:rsidRDefault="00903E8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DBD541F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350D8EB" w14:textId="4356B58C" w:rsidR="00C12F3A" w:rsidRPr="00770140" w:rsidRDefault="00573217">
            <w:pPr>
              <w:rPr>
                <w:lang w:val="en-US"/>
              </w:rPr>
            </w:pPr>
            <w:proofErr w:type="spellStart"/>
            <w:r w:rsidRPr="00770140">
              <w:rPr>
                <w:lang w:val="en-US"/>
              </w:rPr>
              <w:t>Tanki</w:t>
            </w:r>
            <w:proofErr w:type="spellEnd"/>
            <w:r w:rsidRPr="00770140">
              <w:rPr>
                <w:lang w:val="en-US"/>
              </w:rPr>
              <w:t xml:space="preserve"> </w:t>
            </w:r>
            <w:proofErr w:type="spellStart"/>
            <w:r w:rsidRPr="00770140">
              <w:rPr>
                <w:lang w:val="en-US"/>
              </w:rPr>
              <w:t>Leendert</w:t>
            </w:r>
            <w:proofErr w:type="spellEnd"/>
            <w:r w:rsidRPr="00770140">
              <w:rPr>
                <w:lang w:val="en-US"/>
              </w:rPr>
              <w:t xml:space="preserve"> 158 G, </w:t>
            </w:r>
            <w:proofErr w:type="spellStart"/>
            <w:r w:rsidRPr="00770140">
              <w:rPr>
                <w:lang w:val="en-US"/>
              </w:rPr>
              <w:t>Oranjestad</w:t>
            </w:r>
            <w:proofErr w:type="spellEnd"/>
            <w:r w:rsidRPr="00770140">
              <w:rPr>
                <w:lang w:val="en-US"/>
              </w:rPr>
              <w:t>, Aruba</w:t>
            </w:r>
          </w:p>
        </w:tc>
      </w:tr>
      <w:tr w:rsidR="00C12F3A" w14:paraId="5A69C7BF" w14:textId="77777777">
        <w:tc>
          <w:tcPr>
            <w:tcW w:w="500" w:type="dxa"/>
            <w:shd w:val="clear" w:color="auto" w:fill="0070C0"/>
          </w:tcPr>
          <w:p w14:paraId="3D454DD8" w14:textId="77777777" w:rsidR="00C12F3A" w:rsidRDefault="00903E8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26C838F4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A3DA82D" w14:textId="1ACB553B" w:rsidR="00C12F3A" w:rsidRPr="00573217" w:rsidRDefault="00573217">
            <w:pPr>
              <w:rPr>
                <w:lang w:val="pt-BR"/>
              </w:rPr>
            </w:pPr>
            <w:r>
              <w:rPr>
                <w:lang w:val="pt-BR"/>
              </w:rPr>
              <w:t>Tel:</w:t>
            </w:r>
            <w:r w:rsidRPr="00573217">
              <w:rPr>
                <w:lang w:val="pt-BR"/>
              </w:rPr>
              <w:t xml:space="preserve"> </w:t>
            </w:r>
            <w:hyperlink r:id="rId8" w:tooltip="Call via Hangouts" w:history="1">
              <w:r w:rsidRPr="00573217">
                <w:rPr>
                  <w:lang w:val="pt-BR"/>
                </w:rPr>
                <w:t>+297 741 5640</w:t>
              </w:r>
            </w:hyperlink>
          </w:p>
        </w:tc>
      </w:tr>
      <w:tr w:rsidR="00C12F3A" w14:paraId="39BF98B7" w14:textId="77777777">
        <w:tc>
          <w:tcPr>
            <w:tcW w:w="500" w:type="dxa"/>
            <w:shd w:val="clear" w:color="auto" w:fill="0070C0"/>
          </w:tcPr>
          <w:p w14:paraId="2720DED4" w14:textId="77777777" w:rsidR="00C12F3A" w:rsidRDefault="00903E8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331128D5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4584799" w14:textId="4642CA90" w:rsidR="00C12F3A" w:rsidRPr="00573217" w:rsidRDefault="0057321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C12F3A" w14:paraId="29EAF7DE" w14:textId="77777777">
        <w:tc>
          <w:tcPr>
            <w:tcW w:w="500" w:type="dxa"/>
            <w:shd w:val="clear" w:color="auto" w:fill="0070C0"/>
          </w:tcPr>
          <w:p w14:paraId="0652800C" w14:textId="77777777" w:rsidR="00C12F3A" w:rsidRDefault="00903E8F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14:paraId="2606FE7D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5DC8BD" w14:textId="77777777" w:rsidR="00C12F3A" w:rsidRPr="00573217" w:rsidRDefault="004F138B" w:rsidP="00573217">
            <w:pPr>
              <w:rPr>
                <w:lang w:val="pt-BR"/>
              </w:rPr>
            </w:pPr>
            <w:r w:rsidRPr="00573217">
              <w:rPr>
                <w:lang w:val="pt-BR"/>
              </w:rPr>
              <w:t>The Local Market</w:t>
            </w:r>
          </w:p>
        </w:tc>
      </w:tr>
      <w:tr w:rsidR="00C12F3A" w14:paraId="11FFC296" w14:textId="77777777">
        <w:tc>
          <w:tcPr>
            <w:tcW w:w="500" w:type="dxa"/>
            <w:shd w:val="clear" w:color="auto" w:fill="0070C0"/>
          </w:tcPr>
          <w:p w14:paraId="3633C735" w14:textId="77777777" w:rsidR="00C12F3A" w:rsidRDefault="00903E8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B6E01A2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064B1A4" w14:textId="174D0676" w:rsidR="00C12F3A" w:rsidRPr="00573217" w:rsidRDefault="004F138B" w:rsidP="00573217">
            <w:pPr>
              <w:rPr>
                <w:lang w:val="pt-BR"/>
              </w:rPr>
            </w:pPr>
            <w:r w:rsidRPr="00573217">
              <w:rPr>
                <w:lang w:val="pt-BR"/>
              </w:rPr>
              <w:t>Rockefellerstraat, Oranjestad, Aruba</w:t>
            </w:r>
          </w:p>
        </w:tc>
      </w:tr>
      <w:tr w:rsidR="00C12F3A" w14:paraId="13784047" w14:textId="77777777">
        <w:tc>
          <w:tcPr>
            <w:tcW w:w="500" w:type="dxa"/>
            <w:shd w:val="clear" w:color="auto" w:fill="0070C0"/>
          </w:tcPr>
          <w:p w14:paraId="1BD8BE73" w14:textId="77777777" w:rsidR="00C12F3A" w:rsidRDefault="00903E8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650EFFF7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B7E9DCC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Tel: </w:t>
            </w:r>
            <w:r w:rsidR="003B586B">
              <w:fldChar w:fldCharType="begin"/>
            </w:r>
            <w:r w:rsidR="003B586B">
              <w:instrText xml:space="preserve"> HYPERLINK "javascript:void(0)" \o "Call via Hangouts" </w:instrText>
            </w:r>
            <w:r w:rsidR="003B586B">
              <w:fldChar w:fldCharType="separate"/>
            </w:r>
            <w:r w:rsidRPr="00573217">
              <w:rPr>
                <w:lang w:val="pt-BR"/>
              </w:rPr>
              <w:t>+297 733 1982</w:t>
            </w:r>
            <w:r w:rsidR="003B586B">
              <w:rPr>
                <w:lang w:val="pt-BR"/>
              </w:rPr>
              <w:fldChar w:fldCharType="end"/>
            </w:r>
          </w:p>
        </w:tc>
      </w:tr>
      <w:tr w:rsidR="00C12F3A" w14:paraId="28EA21AF" w14:textId="77777777">
        <w:tc>
          <w:tcPr>
            <w:tcW w:w="500" w:type="dxa"/>
            <w:shd w:val="clear" w:color="auto" w:fill="0070C0"/>
          </w:tcPr>
          <w:p w14:paraId="07469ADE" w14:textId="77777777" w:rsidR="00C12F3A" w:rsidRDefault="00903E8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AAFFD88" w14:textId="77777777" w:rsidR="00C12F3A" w:rsidRDefault="00903E8F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C9E1DCE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N/A</w:t>
            </w:r>
          </w:p>
        </w:tc>
      </w:tr>
      <w:tr w:rsidR="00C12F3A" w14:paraId="7DD94D5F" w14:textId="77777777">
        <w:tc>
          <w:tcPr>
            <w:tcW w:w="500" w:type="dxa"/>
            <w:shd w:val="clear" w:color="auto" w:fill="8EAADB"/>
          </w:tcPr>
          <w:p w14:paraId="391AF2BE" w14:textId="77777777" w:rsidR="00C12F3A" w:rsidRDefault="00903E8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59DF3764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35CE565" w14:textId="77777777" w:rsidR="00C12F3A" w:rsidRPr="00573217" w:rsidRDefault="00624824">
            <w:pPr>
              <w:rPr>
                <w:lang w:val="pt-BR"/>
              </w:rPr>
            </w:pPr>
            <w:r w:rsidRPr="00573217">
              <w:rPr>
                <w:lang w:val="pt-BR"/>
              </w:rPr>
              <w:t>Souvenirs</w:t>
            </w:r>
          </w:p>
        </w:tc>
      </w:tr>
      <w:tr w:rsidR="00C12F3A" w:rsidRPr="00573217" w14:paraId="233A38CA" w14:textId="77777777">
        <w:tc>
          <w:tcPr>
            <w:tcW w:w="500" w:type="dxa"/>
            <w:shd w:val="clear" w:color="auto" w:fill="8EAADB"/>
          </w:tcPr>
          <w:p w14:paraId="147A351E" w14:textId="77777777" w:rsidR="00C12F3A" w:rsidRDefault="00903E8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2F548043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EC2D38A" w14:textId="21950DC9" w:rsidR="00C12F3A" w:rsidRPr="00573217" w:rsidRDefault="00573217" w:rsidP="009225F1">
            <w:pPr>
              <w:rPr>
                <w:lang w:val="pt-BR"/>
              </w:rPr>
            </w:pPr>
            <w:r>
              <w:rPr>
                <w:lang w:val="pt-BR"/>
              </w:rPr>
              <w:t>O pro</w:t>
            </w:r>
            <w:r w:rsidR="006A2CC1">
              <w:rPr>
                <w:lang w:val="pt-BR"/>
              </w:rPr>
              <w:t>duto mais conhecido de Aruba é o aloe v</w:t>
            </w:r>
            <w:r>
              <w:rPr>
                <w:lang w:val="pt-BR"/>
              </w:rPr>
              <w:t xml:space="preserve">era. É possível encontrar </w:t>
            </w:r>
            <w:r w:rsidR="009225F1">
              <w:rPr>
                <w:lang w:val="pt-BR"/>
              </w:rPr>
              <w:t>vend</w:t>
            </w:r>
            <w:r w:rsidR="006A2CC1">
              <w:rPr>
                <w:lang w:val="pt-BR"/>
              </w:rPr>
              <w:t>edores por toda a ilha e também</w:t>
            </w:r>
            <w:r w:rsidR="009225F1">
              <w:rPr>
                <w:lang w:val="pt-BR"/>
              </w:rPr>
              <w:t xml:space="preserve"> lugare</w:t>
            </w:r>
            <w:r w:rsidR="00BA3D00">
              <w:rPr>
                <w:lang w:val="pt-BR"/>
              </w:rPr>
              <w:t>s com fabricação própria. Na ilha v</w:t>
            </w:r>
            <w:r w:rsidR="009225F1">
              <w:rPr>
                <w:lang w:val="pt-BR"/>
              </w:rPr>
              <w:t>ocê também poderá encontrar alguns produtos holan</w:t>
            </w:r>
            <w:r w:rsidR="00BA3D00">
              <w:rPr>
                <w:lang w:val="pt-BR"/>
              </w:rPr>
              <w:t>deses, como chocolate e queijo, além d</w:t>
            </w:r>
            <w:r w:rsidR="009225F1">
              <w:rPr>
                <w:lang w:val="pt-BR"/>
              </w:rPr>
              <w:t>e camisetas, charutos e xícaras para levar de recorda</w:t>
            </w:r>
            <w:r w:rsidR="00BA3D00">
              <w:rPr>
                <w:lang w:val="pt-BR"/>
              </w:rPr>
              <w:t>ção da maravilhosa viagem</w:t>
            </w:r>
            <w:r w:rsidR="009225F1">
              <w:rPr>
                <w:lang w:val="pt-BR"/>
              </w:rPr>
              <w:t xml:space="preserve">. </w:t>
            </w:r>
          </w:p>
        </w:tc>
      </w:tr>
      <w:tr w:rsidR="00C12F3A" w14:paraId="63A90C52" w14:textId="77777777">
        <w:tc>
          <w:tcPr>
            <w:tcW w:w="500" w:type="dxa"/>
            <w:shd w:val="clear" w:color="auto" w:fill="8EAADB"/>
          </w:tcPr>
          <w:p w14:paraId="0BA16731" w14:textId="77777777" w:rsidR="00C12F3A" w:rsidRPr="009225F1" w:rsidRDefault="00903E8F">
            <w:pPr>
              <w:rPr>
                <w:lang w:val="pt-BR"/>
              </w:rPr>
            </w:pPr>
            <w:r w:rsidRPr="009225F1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4A00730E" w14:textId="77777777" w:rsidR="00C12F3A" w:rsidRPr="009225F1" w:rsidRDefault="00903E8F">
            <w:pPr>
              <w:rPr>
                <w:lang w:val="pt-BR"/>
              </w:rPr>
            </w:pPr>
            <w:r w:rsidRPr="009225F1">
              <w:rPr>
                <w:lang w:val="pt-BR"/>
              </w:rPr>
              <w:t>Para 3 venue 1 name</w:t>
            </w:r>
          </w:p>
        </w:tc>
        <w:tc>
          <w:tcPr>
            <w:tcW w:w="13300" w:type="dxa"/>
          </w:tcPr>
          <w:p w14:paraId="0E4AB907" w14:textId="77777777" w:rsidR="00C12F3A" w:rsidRPr="00573217" w:rsidRDefault="003B586B" w:rsidP="00573217">
            <w:pPr>
              <w:rPr>
                <w:lang w:val="pt-BR"/>
              </w:rPr>
            </w:pPr>
            <w:hyperlink r:id="rId9" w:history="1">
              <w:r w:rsidR="00624824" w:rsidRPr="00573217">
                <w:rPr>
                  <w:lang w:val="pt-BR"/>
                </w:rPr>
                <w:t>Coconuts Retail Stores</w:t>
              </w:r>
            </w:hyperlink>
          </w:p>
        </w:tc>
      </w:tr>
      <w:tr w:rsidR="00C12F3A" w14:paraId="205EFE8A" w14:textId="77777777">
        <w:tc>
          <w:tcPr>
            <w:tcW w:w="500" w:type="dxa"/>
            <w:shd w:val="clear" w:color="auto" w:fill="8EAADB"/>
          </w:tcPr>
          <w:p w14:paraId="674A8A44" w14:textId="77777777" w:rsidR="00C12F3A" w:rsidRDefault="00903E8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31A742CC" w14:textId="77777777" w:rsidR="00C12F3A" w:rsidRDefault="00903E8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8BA5BC1" w14:textId="77777777" w:rsidR="00C12F3A" w:rsidRPr="00573217" w:rsidRDefault="004F138B" w:rsidP="00573217">
            <w:pPr>
              <w:rPr>
                <w:lang w:val="pt-BR"/>
              </w:rPr>
            </w:pPr>
            <w:r w:rsidRPr="00573217">
              <w:rPr>
                <w:lang w:val="pt-BR"/>
              </w:rPr>
              <w:t>Noord, Aruba</w:t>
            </w:r>
          </w:p>
        </w:tc>
      </w:tr>
      <w:tr w:rsidR="00C12F3A" w14:paraId="133F9FEB" w14:textId="77777777">
        <w:tc>
          <w:tcPr>
            <w:tcW w:w="500" w:type="dxa"/>
            <w:shd w:val="clear" w:color="auto" w:fill="8EAADB"/>
          </w:tcPr>
          <w:p w14:paraId="7757BEAF" w14:textId="77777777" w:rsidR="00C12F3A" w:rsidRDefault="00903E8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7C3B3582" w14:textId="77777777" w:rsidR="00C12F3A" w:rsidRDefault="00903E8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680B8D6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Tel: </w:t>
            </w:r>
            <w:r w:rsidR="003B586B">
              <w:fldChar w:fldCharType="begin"/>
            </w:r>
            <w:r w:rsidR="003B586B">
              <w:instrText xml:space="preserve"> HYPERLINK "javascript:void(0)" \o "Call via Hangouts" </w:instrText>
            </w:r>
            <w:r w:rsidR="003B586B">
              <w:fldChar w:fldCharType="separate"/>
            </w:r>
            <w:r w:rsidRPr="00573217">
              <w:rPr>
                <w:lang w:val="pt-BR"/>
              </w:rPr>
              <w:t>+297 582 4400</w:t>
            </w:r>
            <w:r w:rsidR="003B586B">
              <w:rPr>
                <w:lang w:val="pt-BR"/>
              </w:rPr>
              <w:fldChar w:fldCharType="end"/>
            </w:r>
          </w:p>
        </w:tc>
      </w:tr>
      <w:tr w:rsidR="00C12F3A" w:rsidRPr="00573217" w14:paraId="61237AB3" w14:textId="77777777">
        <w:tc>
          <w:tcPr>
            <w:tcW w:w="500" w:type="dxa"/>
            <w:shd w:val="clear" w:color="auto" w:fill="8EAADB"/>
          </w:tcPr>
          <w:p w14:paraId="0AE6BA5D" w14:textId="77777777" w:rsidR="00C12F3A" w:rsidRDefault="00903E8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508839E8" w14:textId="77777777" w:rsidR="00C12F3A" w:rsidRDefault="00903E8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52254FF" w14:textId="231636A4" w:rsidR="00C12F3A" w:rsidRPr="00573217" w:rsidRDefault="004F138B" w:rsidP="00573217">
            <w:r w:rsidRPr="00573217">
              <w:t>http://</w:t>
            </w:r>
            <w:r w:rsidR="00573217" w:rsidRPr="00573217">
              <w:t>www.depalmtours.com</w:t>
            </w:r>
          </w:p>
        </w:tc>
      </w:tr>
      <w:tr w:rsidR="00C12F3A" w:rsidRPr="00573217" w14:paraId="133C355E" w14:textId="77777777">
        <w:tc>
          <w:tcPr>
            <w:tcW w:w="500" w:type="dxa"/>
            <w:shd w:val="clear" w:color="auto" w:fill="8EAADB"/>
          </w:tcPr>
          <w:p w14:paraId="29270A7B" w14:textId="77777777" w:rsidR="00C12F3A" w:rsidRPr="00573217" w:rsidRDefault="00903E8F">
            <w:pPr>
              <w:rPr>
                <w:lang w:val="en-US"/>
              </w:rPr>
            </w:pPr>
            <w:r w:rsidRPr="00573217">
              <w:rPr>
                <w:lang w:val="en-US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59C9E846" w14:textId="77777777" w:rsidR="00C12F3A" w:rsidRPr="00573217" w:rsidRDefault="00903E8F">
            <w:pPr>
              <w:rPr>
                <w:lang w:val="en-US"/>
              </w:rPr>
            </w:pPr>
            <w:r w:rsidRPr="00573217">
              <w:rPr>
                <w:lang w:val="en-US"/>
              </w:rPr>
              <w:t>Para 3 venue 2 name</w:t>
            </w:r>
          </w:p>
        </w:tc>
        <w:tc>
          <w:tcPr>
            <w:tcW w:w="13300" w:type="dxa"/>
          </w:tcPr>
          <w:p w14:paraId="31E0AC3C" w14:textId="77777777" w:rsidR="00C12F3A" w:rsidRPr="00573217" w:rsidRDefault="00624824" w:rsidP="00573217">
            <w:pPr>
              <w:rPr>
                <w:lang w:val="en-US"/>
              </w:rPr>
            </w:pPr>
            <w:r w:rsidRPr="00573217">
              <w:rPr>
                <w:lang w:val="en-US"/>
              </w:rPr>
              <w:t>The Lazy Lizard</w:t>
            </w:r>
          </w:p>
        </w:tc>
      </w:tr>
      <w:tr w:rsidR="00C12F3A" w:rsidRPr="00573217" w14:paraId="740980B4" w14:textId="77777777">
        <w:tc>
          <w:tcPr>
            <w:tcW w:w="500" w:type="dxa"/>
            <w:shd w:val="clear" w:color="auto" w:fill="8EAADB"/>
          </w:tcPr>
          <w:p w14:paraId="07D81A23" w14:textId="77777777" w:rsidR="00C12F3A" w:rsidRPr="00573217" w:rsidRDefault="00903E8F">
            <w:pPr>
              <w:rPr>
                <w:lang w:val="en-US"/>
              </w:rPr>
            </w:pPr>
            <w:r w:rsidRPr="00573217">
              <w:rPr>
                <w:lang w:val="en-US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086F7308" w14:textId="77777777" w:rsidR="00C12F3A" w:rsidRPr="00573217" w:rsidRDefault="00903E8F">
            <w:pPr>
              <w:rPr>
                <w:lang w:val="en-US"/>
              </w:rPr>
            </w:pPr>
            <w:r w:rsidRPr="00573217">
              <w:rPr>
                <w:lang w:val="en-US"/>
              </w:rPr>
              <w:t>Para 3 venue 2 address</w:t>
            </w:r>
          </w:p>
        </w:tc>
        <w:tc>
          <w:tcPr>
            <w:tcW w:w="13300" w:type="dxa"/>
          </w:tcPr>
          <w:p w14:paraId="32474AB3" w14:textId="263B0606" w:rsidR="00C12F3A" w:rsidRPr="00573217" w:rsidRDefault="004F138B" w:rsidP="00573217">
            <w:pPr>
              <w:rPr>
                <w:lang w:val="en-US"/>
              </w:rPr>
            </w:pPr>
            <w:r w:rsidRPr="00573217">
              <w:rPr>
                <w:lang w:val="en-US"/>
              </w:rPr>
              <w:t>South Beach Centre, Palm/Eagle Beach, Aruba</w:t>
            </w:r>
          </w:p>
        </w:tc>
      </w:tr>
      <w:tr w:rsidR="00C12F3A" w14:paraId="57D12B6A" w14:textId="77777777">
        <w:tc>
          <w:tcPr>
            <w:tcW w:w="500" w:type="dxa"/>
            <w:shd w:val="clear" w:color="auto" w:fill="8EAADB"/>
          </w:tcPr>
          <w:p w14:paraId="2B9B64C4" w14:textId="77777777" w:rsidR="00C12F3A" w:rsidRPr="00573217" w:rsidRDefault="00903E8F">
            <w:pPr>
              <w:rPr>
                <w:lang w:val="en-US"/>
              </w:rPr>
            </w:pPr>
            <w:r w:rsidRPr="00573217">
              <w:rPr>
                <w:lang w:val="en-US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037571EC" w14:textId="77777777" w:rsidR="00C12F3A" w:rsidRDefault="00903E8F">
            <w:r w:rsidRPr="00573217">
              <w:rPr>
                <w:lang w:val="en-US"/>
              </w:rPr>
              <w:t>Para 3 v</w:t>
            </w:r>
            <w:proofErr w:type="spellStart"/>
            <w:r>
              <w:t>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8E4AD17" w14:textId="4162E2DB" w:rsidR="00C12F3A" w:rsidRPr="00573217" w:rsidRDefault="004F138B" w:rsidP="00573217">
            <w:pPr>
              <w:rPr>
                <w:lang w:val="pt-BR"/>
              </w:rPr>
            </w:pPr>
            <w:r w:rsidRPr="00573217">
              <w:rPr>
                <w:lang w:val="pt-BR"/>
              </w:rPr>
              <w:t>Tel: +297 586 6206 </w:t>
            </w:r>
          </w:p>
        </w:tc>
      </w:tr>
      <w:tr w:rsidR="00C12F3A" w14:paraId="0D709E26" w14:textId="77777777">
        <w:tc>
          <w:tcPr>
            <w:tcW w:w="500" w:type="dxa"/>
            <w:shd w:val="clear" w:color="auto" w:fill="8EAADB"/>
          </w:tcPr>
          <w:p w14:paraId="0E7B561B" w14:textId="77777777" w:rsidR="00C12F3A" w:rsidRDefault="00903E8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2CA3000F" w14:textId="77777777" w:rsidR="00C12F3A" w:rsidRDefault="00903E8F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4460669" w14:textId="77777777" w:rsidR="00C12F3A" w:rsidRPr="00770140" w:rsidRDefault="004F138B">
            <w:r w:rsidRPr="00770140">
              <w:t>http://www.shopping-aruba.com</w:t>
            </w:r>
          </w:p>
        </w:tc>
      </w:tr>
      <w:tr w:rsidR="00C12F3A" w14:paraId="0275DA18" w14:textId="77777777">
        <w:tc>
          <w:tcPr>
            <w:tcW w:w="500" w:type="dxa"/>
            <w:shd w:val="clear" w:color="auto" w:fill="0070C0"/>
          </w:tcPr>
          <w:p w14:paraId="346FCD88" w14:textId="77777777" w:rsidR="00C12F3A" w:rsidRDefault="00903E8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402C96F3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9A7B921" w14:textId="77777777" w:rsidR="00C12F3A" w:rsidRPr="00573217" w:rsidRDefault="00624824">
            <w:pPr>
              <w:rPr>
                <w:lang w:val="pt-BR"/>
              </w:rPr>
            </w:pPr>
            <w:r w:rsidRPr="00573217">
              <w:rPr>
                <w:lang w:val="pt-BR"/>
              </w:rPr>
              <w:t>Joalherias</w:t>
            </w:r>
          </w:p>
        </w:tc>
      </w:tr>
      <w:tr w:rsidR="00C12F3A" w:rsidRPr="002B65DC" w14:paraId="2222AE40" w14:textId="77777777">
        <w:tc>
          <w:tcPr>
            <w:tcW w:w="500" w:type="dxa"/>
            <w:shd w:val="clear" w:color="auto" w:fill="0070C0"/>
          </w:tcPr>
          <w:p w14:paraId="7E3C798C" w14:textId="77777777" w:rsidR="00C12F3A" w:rsidRDefault="00903E8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710FDDDB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8BEFDFE" w14:textId="0D7AD18A" w:rsidR="00C12F3A" w:rsidRPr="00573217" w:rsidRDefault="002B65DC" w:rsidP="002B65DC">
            <w:pPr>
              <w:rPr>
                <w:lang w:val="pt-BR"/>
              </w:rPr>
            </w:pPr>
            <w:r>
              <w:rPr>
                <w:lang w:val="pt-BR"/>
              </w:rPr>
              <w:t>Aproveite para comprar joias em Aruba, conhecida por oferecer alguns produtos livres de im</w:t>
            </w:r>
            <w:r w:rsidR="00335E40">
              <w:rPr>
                <w:lang w:val="pt-BR"/>
              </w:rPr>
              <w:t xml:space="preserve">postos, o que os torna </w:t>
            </w:r>
            <w:r>
              <w:rPr>
                <w:lang w:val="pt-BR"/>
              </w:rPr>
              <w:t>mais baratos. Você poderá  encontrar</w:t>
            </w:r>
            <w:r w:rsidR="00335E40">
              <w:rPr>
                <w:lang w:val="pt-BR"/>
              </w:rPr>
              <w:t xml:space="preserve"> boas joalherias na capital, </w:t>
            </w:r>
            <w:r>
              <w:rPr>
                <w:lang w:val="pt-BR"/>
              </w:rPr>
              <w:t>Oranjestad. As peças contam com um design muito bonito, pedras de ótima qualidade</w:t>
            </w:r>
            <w:r w:rsidR="00335E40">
              <w:rPr>
                <w:lang w:val="pt-BR"/>
              </w:rPr>
              <w:t>,</w:t>
            </w:r>
            <w:r>
              <w:rPr>
                <w:lang w:val="pt-BR"/>
              </w:rPr>
              <w:t xml:space="preserve"> e os descontos são realmente tentadores. Dê um agrado para você mesmo ou um presente para quem ama.  </w:t>
            </w:r>
          </w:p>
        </w:tc>
      </w:tr>
      <w:tr w:rsidR="00C12F3A" w14:paraId="6EB56AD3" w14:textId="77777777">
        <w:tc>
          <w:tcPr>
            <w:tcW w:w="500" w:type="dxa"/>
            <w:shd w:val="clear" w:color="auto" w:fill="0070C0"/>
          </w:tcPr>
          <w:p w14:paraId="278390D6" w14:textId="77777777" w:rsidR="00C12F3A" w:rsidRPr="002B65DC" w:rsidRDefault="00903E8F">
            <w:pPr>
              <w:rPr>
                <w:lang w:val="pt-BR"/>
              </w:rPr>
            </w:pPr>
            <w:r w:rsidRPr="002B65DC">
              <w:rPr>
                <w:lang w:val="pt-B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7D58356F" w14:textId="77777777" w:rsidR="00C12F3A" w:rsidRPr="002B65DC" w:rsidRDefault="00903E8F">
            <w:pPr>
              <w:rPr>
                <w:lang w:val="pt-BR"/>
              </w:rPr>
            </w:pPr>
            <w:r w:rsidRPr="002B65DC">
              <w:rPr>
                <w:lang w:val="pt-BR"/>
              </w:rPr>
              <w:t>Para 4 venue 1 name</w:t>
            </w:r>
          </w:p>
        </w:tc>
        <w:tc>
          <w:tcPr>
            <w:tcW w:w="13300" w:type="dxa"/>
          </w:tcPr>
          <w:p w14:paraId="3C06DF68" w14:textId="77777777" w:rsidR="00C12F3A" w:rsidRPr="00573217" w:rsidRDefault="003B586B">
            <w:pPr>
              <w:rPr>
                <w:lang w:val="pt-BR"/>
              </w:rPr>
            </w:pPr>
            <w:hyperlink r:id="rId10" w:tgtFrame="_blank" w:history="1">
              <w:r w:rsidR="00D355D1" w:rsidRPr="00573217">
                <w:rPr>
                  <w:lang w:val="pt-BR"/>
                </w:rPr>
                <w:t>Kay's Fine Jewelry</w:t>
              </w:r>
            </w:hyperlink>
          </w:p>
        </w:tc>
      </w:tr>
      <w:tr w:rsidR="00C12F3A" w14:paraId="7FA34856" w14:textId="77777777">
        <w:tc>
          <w:tcPr>
            <w:tcW w:w="500" w:type="dxa"/>
            <w:shd w:val="clear" w:color="auto" w:fill="0070C0"/>
          </w:tcPr>
          <w:p w14:paraId="40D01CE2" w14:textId="77777777" w:rsidR="00C12F3A" w:rsidRDefault="00903E8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0AF0EA3D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A2A30EA" w14:textId="0314C469" w:rsidR="00C12F3A" w:rsidRPr="00573217" w:rsidRDefault="004F138B" w:rsidP="002B65DC">
            <w:pPr>
              <w:rPr>
                <w:lang w:val="pt-BR"/>
              </w:rPr>
            </w:pPr>
            <w:r w:rsidRPr="00573217">
              <w:rPr>
                <w:lang w:val="pt-BR"/>
              </w:rPr>
              <w:t>Havenstraat 25 A, Oranjestad, Aruba</w:t>
            </w:r>
          </w:p>
        </w:tc>
      </w:tr>
      <w:tr w:rsidR="00C12F3A" w14:paraId="36F5669C" w14:textId="77777777">
        <w:tc>
          <w:tcPr>
            <w:tcW w:w="500" w:type="dxa"/>
            <w:shd w:val="clear" w:color="auto" w:fill="0070C0"/>
          </w:tcPr>
          <w:p w14:paraId="361B0873" w14:textId="77777777" w:rsidR="00C12F3A" w:rsidRDefault="00903E8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461FEB55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19407A0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 xml:space="preserve">Tel: </w:t>
            </w:r>
            <w:r w:rsidR="003B586B">
              <w:fldChar w:fldCharType="begin"/>
            </w:r>
            <w:r w:rsidR="003B586B">
              <w:instrText xml:space="preserve"> HYPERLINK "javascript:void(0)" \o "Call via Hangouts" </w:instrText>
            </w:r>
            <w:r w:rsidR="003B586B">
              <w:fldChar w:fldCharType="separate"/>
            </w:r>
            <w:r w:rsidRPr="00573217">
              <w:rPr>
                <w:lang w:val="pt-BR"/>
              </w:rPr>
              <w:t>+297 588 9978</w:t>
            </w:r>
            <w:r w:rsidR="003B586B">
              <w:rPr>
                <w:lang w:val="pt-BR"/>
              </w:rPr>
              <w:fldChar w:fldCharType="end"/>
            </w:r>
          </w:p>
        </w:tc>
      </w:tr>
      <w:tr w:rsidR="00C12F3A" w14:paraId="5E54E6DB" w14:textId="77777777">
        <w:tc>
          <w:tcPr>
            <w:tcW w:w="500" w:type="dxa"/>
            <w:shd w:val="clear" w:color="auto" w:fill="0070C0"/>
          </w:tcPr>
          <w:p w14:paraId="7F6E2E35" w14:textId="77777777" w:rsidR="00C12F3A" w:rsidRDefault="00903E8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40EFA8A8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526032E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http:// kaysfinejewelry.com</w:t>
            </w:r>
          </w:p>
        </w:tc>
      </w:tr>
      <w:tr w:rsidR="00C12F3A" w14:paraId="70C4B80C" w14:textId="77777777">
        <w:tc>
          <w:tcPr>
            <w:tcW w:w="500" w:type="dxa"/>
            <w:shd w:val="clear" w:color="auto" w:fill="0070C0"/>
          </w:tcPr>
          <w:p w14:paraId="7A295604" w14:textId="77777777" w:rsidR="00C12F3A" w:rsidRDefault="00903E8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ED5DE54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DBEEE32" w14:textId="77777777" w:rsidR="00C12F3A" w:rsidRPr="00573217" w:rsidRDefault="003B586B">
            <w:pPr>
              <w:rPr>
                <w:lang w:val="pt-BR"/>
              </w:rPr>
            </w:pPr>
            <w:hyperlink r:id="rId11" w:tgtFrame="_blank" w:history="1">
              <w:r w:rsidR="00D355D1" w:rsidRPr="00573217">
                <w:rPr>
                  <w:lang w:val="pt-BR"/>
                </w:rPr>
                <w:t>Gemani Jewelers Aruba</w:t>
              </w:r>
            </w:hyperlink>
          </w:p>
        </w:tc>
      </w:tr>
      <w:tr w:rsidR="00C12F3A" w:rsidRPr="00573217" w14:paraId="36C7248C" w14:textId="77777777">
        <w:tc>
          <w:tcPr>
            <w:tcW w:w="500" w:type="dxa"/>
            <w:shd w:val="clear" w:color="auto" w:fill="0070C0"/>
          </w:tcPr>
          <w:p w14:paraId="45D593ED" w14:textId="77777777" w:rsidR="00C12F3A" w:rsidRDefault="00903E8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2D98D6C5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0B2CF4B" w14:textId="561F1FD3" w:rsidR="00C12F3A" w:rsidRPr="00770140" w:rsidRDefault="002B65DC" w:rsidP="00573217">
            <w:pPr>
              <w:rPr>
                <w:lang w:val="en-US"/>
              </w:rPr>
            </w:pPr>
            <w:r w:rsidRPr="00770140">
              <w:rPr>
                <w:lang w:val="en-US"/>
              </w:rPr>
              <w:t xml:space="preserve">L.G. Smith Blvd 90-92, </w:t>
            </w:r>
            <w:proofErr w:type="spellStart"/>
            <w:r w:rsidRPr="00770140">
              <w:rPr>
                <w:lang w:val="en-US"/>
              </w:rPr>
              <w:t>Oranje</w:t>
            </w:r>
            <w:r w:rsidR="004F138B" w:rsidRPr="00770140">
              <w:rPr>
                <w:lang w:val="en-US"/>
              </w:rPr>
              <w:t>stad</w:t>
            </w:r>
            <w:proofErr w:type="spellEnd"/>
          </w:p>
        </w:tc>
      </w:tr>
      <w:tr w:rsidR="00C12F3A" w14:paraId="6CD128CA" w14:textId="77777777">
        <w:tc>
          <w:tcPr>
            <w:tcW w:w="500" w:type="dxa"/>
            <w:shd w:val="clear" w:color="auto" w:fill="0070C0"/>
          </w:tcPr>
          <w:p w14:paraId="10D1E076" w14:textId="77777777" w:rsidR="00C12F3A" w:rsidRDefault="00903E8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5E9CBAEC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DBBE872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Tel: (297) 588-4242</w:t>
            </w:r>
          </w:p>
        </w:tc>
      </w:tr>
      <w:tr w:rsidR="00C12F3A" w14:paraId="34019D71" w14:textId="77777777">
        <w:tc>
          <w:tcPr>
            <w:tcW w:w="500" w:type="dxa"/>
            <w:shd w:val="clear" w:color="auto" w:fill="0070C0"/>
          </w:tcPr>
          <w:p w14:paraId="2F16C33F" w14:textId="77777777" w:rsidR="00C12F3A" w:rsidRDefault="00903E8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74D1717" w14:textId="77777777" w:rsidR="00C12F3A" w:rsidRDefault="00903E8F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37B809C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http:// www.gemani.com</w:t>
            </w:r>
          </w:p>
        </w:tc>
      </w:tr>
      <w:tr w:rsidR="00C12F3A" w14:paraId="15E1DD7B" w14:textId="77777777">
        <w:tc>
          <w:tcPr>
            <w:tcW w:w="500" w:type="dxa"/>
            <w:shd w:val="clear" w:color="auto" w:fill="8EAADB"/>
          </w:tcPr>
          <w:p w14:paraId="3D01B771" w14:textId="77777777" w:rsidR="00C12F3A" w:rsidRDefault="00903E8F">
            <w:r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14:paraId="05E73728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23BA97D" w14:textId="7AFFB55E" w:rsidR="00C12F3A" w:rsidRPr="00573217" w:rsidRDefault="00434554" w:rsidP="00960F04">
            <w:pPr>
              <w:rPr>
                <w:lang w:val="pt-BR"/>
              </w:rPr>
            </w:pPr>
            <w:r w:rsidRPr="00573217">
              <w:rPr>
                <w:lang w:val="pt-BR"/>
              </w:rPr>
              <w:t>Compras</w:t>
            </w:r>
            <w:r w:rsidR="00D355D1" w:rsidRPr="00573217">
              <w:rPr>
                <w:lang w:val="pt-BR"/>
              </w:rPr>
              <w:t xml:space="preserve"> </w:t>
            </w:r>
            <w:r w:rsidR="00960F04">
              <w:rPr>
                <w:lang w:val="pt-BR"/>
              </w:rPr>
              <w:t>a céu aberto</w:t>
            </w:r>
          </w:p>
        </w:tc>
      </w:tr>
      <w:tr w:rsidR="00C12F3A" w:rsidRPr="005D44A5" w14:paraId="5173462E" w14:textId="77777777">
        <w:tc>
          <w:tcPr>
            <w:tcW w:w="500" w:type="dxa"/>
            <w:shd w:val="clear" w:color="auto" w:fill="8EAADB"/>
          </w:tcPr>
          <w:p w14:paraId="14FA6C96" w14:textId="77777777" w:rsidR="00C12F3A" w:rsidRDefault="00903E8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624731B" w14:textId="77777777" w:rsidR="00C12F3A" w:rsidRDefault="00903E8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03E4F40" w14:textId="750080EE" w:rsidR="00D355D1" w:rsidRPr="00573217" w:rsidRDefault="005D44A5">
            <w:pPr>
              <w:rPr>
                <w:lang w:val="pt-BR"/>
              </w:rPr>
            </w:pPr>
            <w:r>
              <w:rPr>
                <w:lang w:val="pt-BR"/>
              </w:rPr>
              <w:t xml:space="preserve">Se o que você quer é fugir de ambientes fechados, aproveitar do bom tempo ao mesmo tempo que faz compras, as ruas da ilha também são uma ótima opção de compras. </w:t>
            </w:r>
            <w:r w:rsidR="00960F04">
              <w:rPr>
                <w:lang w:val="pt-BR"/>
              </w:rPr>
              <w:t>O Paseo Herencia é um lugar que costuma reu</w:t>
            </w:r>
            <w:r w:rsidR="00335E40">
              <w:rPr>
                <w:lang w:val="pt-BR"/>
              </w:rPr>
              <w:t>nir os locais</w:t>
            </w:r>
            <w:r w:rsidR="00960F04">
              <w:rPr>
                <w:lang w:val="pt-BR"/>
              </w:rPr>
              <w:t>. Além de compras</w:t>
            </w:r>
            <w:r w:rsidR="00335E40">
              <w:rPr>
                <w:lang w:val="pt-BR"/>
              </w:rPr>
              <w:t>, o local</w:t>
            </w:r>
            <w:r w:rsidR="00960F04">
              <w:rPr>
                <w:lang w:val="pt-BR"/>
              </w:rPr>
              <w:t xml:space="preserve"> oferece possibilidades de entretenimento</w:t>
            </w:r>
            <w:r w:rsidR="00335E40">
              <w:rPr>
                <w:lang w:val="pt-BR"/>
              </w:rPr>
              <w:t>,</w:t>
            </w:r>
            <w:r w:rsidR="00960F04">
              <w:rPr>
                <w:lang w:val="pt-BR"/>
              </w:rPr>
              <w:t xml:space="preserve"> como cinema e shows. Já a principal rua de Aruba, </w:t>
            </w:r>
            <w:r w:rsidR="003B586B">
              <w:fldChar w:fldCharType="begin"/>
            </w:r>
            <w:r w:rsidR="003B586B">
              <w:instrText xml:space="preserve"> HYPERLINK "http://www.10best.com/destinations/aruba/aruba/downtown/shopping/caya-g-f-betico-croes/" </w:instrText>
            </w:r>
            <w:r w:rsidR="003B586B">
              <w:fldChar w:fldCharType="separate"/>
            </w:r>
            <w:r w:rsidR="00960F04" w:rsidRPr="00573217">
              <w:rPr>
                <w:lang w:val="pt-BR"/>
              </w:rPr>
              <w:t>Caya G.F. Betico Croes</w:t>
            </w:r>
            <w:r w:rsidR="003B586B">
              <w:rPr>
                <w:lang w:val="pt-BR"/>
              </w:rPr>
              <w:fldChar w:fldCharType="end"/>
            </w:r>
            <w:r w:rsidR="003B586B">
              <w:rPr>
                <w:lang w:val="pt-BR"/>
              </w:rPr>
              <w:t>, tem quase 1</w:t>
            </w:r>
            <w:r w:rsidR="00960F04">
              <w:rPr>
                <w:lang w:val="pt-BR"/>
              </w:rPr>
              <w:t>km de extensão</w:t>
            </w:r>
            <w:r w:rsidR="003B586B">
              <w:rPr>
                <w:lang w:val="pt-BR"/>
              </w:rPr>
              <w:t xml:space="preserve"> e conta</w:t>
            </w:r>
            <w:bookmarkStart w:id="0" w:name="_GoBack"/>
            <w:bookmarkEnd w:id="0"/>
            <w:r w:rsidR="00960F04">
              <w:rPr>
                <w:lang w:val="pt-BR"/>
              </w:rPr>
              <w:t xml:space="preserve"> com lojas internacionais e nacionais. </w:t>
            </w:r>
          </w:p>
        </w:tc>
      </w:tr>
      <w:tr w:rsidR="00C12F3A" w14:paraId="7118CF5E" w14:textId="77777777">
        <w:tc>
          <w:tcPr>
            <w:tcW w:w="500" w:type="dxa"/>
            <w:shd w:val="clear" w:color="auto" w:fill="8EAADB"/>
          </w:tcPr>
          <w:p w14:paraId="4E583D2F" w14:textId="77777777" w:rsidR="00C12F3A" w:rsidRPr="00960F04" w:rsidRDefault="00903E8F">
            <w:pPr>
              <w:rPr>
                <w:lang w:val="pt-BR"/>
              </w:rPr>
            </w:pPr>
            <w:r w:rsidRPr="00960F04">
              <w:rPr>
                <w:lang w:val="pt-B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2A301230" w14:textId="77777777" w:rsidR="00C12F3A" w:rsidRPr="00960F04" w:rsidRDefault="00903E8F">
            <w:pPr>
              <w:rPr>
                <w:lang w:val="pt-BR"/>
              </w:rPr>
            </w:pPr>
            <w:r w:rsidRPr="00960F04">
              <w:rPr>
                <w:lang w:val="pt-BR"/>
              </w:rPr>
              <w:t>Para 5 venue 1 name</w:t>
            </w:r>
          </w:p>
        </w:tc>
        <w:tc>
          <w:tcPr>
            <w:tcW w:w="13300" w:type="dxa"/>
          </w:tcPr>
          <w:p w14:paraId="11367450" w14:textId="77777777" w:rsidR="00C12F3A" w:rsidRPr="00573217" w:rsidRDefault="003B586B">
            <w:pPr>
              <w:rPr>
                <w:lang w:val="pt-BR"/>
              </w:rPr>
            </w:pPr>
            <w:hyperlink r:id="rId12" w:history="1">
              <w:r w:rsidR="00D355D1" w:rsidRPr="00573217">
                <w:rPr>
                  <w:lang w:val="pt-BR"/>
                </w:rPr>
                <w:t>Paseo Herencia</w:t>
              </w:r>
            </w:hyperlink>
          </w:p>
        </w:tc>
      </w:tr>
      <w:tr w:rsidR="00C12F3A" w14:paraId="5E49B6CB" w14:textId="77777777">
        <w:tc>
          <w:tcPr>
            <w:tcW w:w="500" w:type="dxa"/>
            <w:shd w:val="clear" w:color="auto" w:fill="8EAADB"/>
          </w:tcPr>
          <w:p w14:paraId="5FD82CBA" w14:textId="77777777" w:rsidR="00C12F3A" w:rsidRDefault="00903E8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338C4D9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3E4742D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Palm Beach, Aruba</w:t>
            </w:r>
          </w:p>
        </w:tc>
      </w:tr>
      <w:tr w:rsidR="00C12F3A" w14:paraId="7A85DD90" w14:textId="77777777">
        <w:tc>
          <w:tcPr>
            <w:tcW w:w="500" w:type="dxa"/>
            <w:shd w:val="clear" w:color="auto" w:fill="8EAADB"/>
          </w:tcPr>
          <w:p w14:paraId="4CF66F6C" w14:textId="77777777" w:rsidR="00C12F3A" w:rsidRDefault="00903E8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251D6EBC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2DD65E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N/A</w:t>
            </w:r>
          </w:p>
        </w:tc>
      </w:tr>
      <w:tr w:rsidR="00C12F3A" w14:paraId="4C7046BA" w14:textId="77777777">
        <w:tc>
          <w:tcPr>
            <w:tcW w:w="500" w:type="dxa"/>
            <w:shd w:val="clear" w:color="auto" w:fill="8EAADB"/>
          </w:tcPr>
          <w:p w14:paraId="7C91E29B" w14:textId="77777777" w:rsidR="00C12F3A" w:rsidRDefault="00903E8F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03AF59E9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918EE06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N/A</w:t>
            </w:r>
          </w:p>
        </w:tc>
      </w:tr>
      <w:tr w:rsidR="00C12F3A" w:rsidRPr="00573217" w14:paraId="3580A779" w14:textId="77777777">
        <w:tc>
          <w:tcPr>
            <w:tcW w:w="500" w:type="dxa"/>
            <w:shd w:val="clear" w:color="auto" w:fill="8EAADB"/>
          </w:tcPr>
          <w:p w14:paraId="0A5632CD" w14:textId="77777777" w:rsidR="00C12F3A" w:rsidRDefault="00903E8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7E7A529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CB7E2B1" w14:textId="77777777" w:rsidR="00C12F3A" w:rsidRPr="00573217" w:rsidRDefault="003B586B">
            <w:pPr>
              <w:rPr>
                <w:lang w:val="pt-BR"/>
              </w:rPr>
            </w:pPr>
            <w:hyperlink r:id="rId13" w:history="1">
              <w:r w:rsidR="00D355D1" w:rsidRPr="00573217">
                <w:rPr>
                  <w:lang w:val="pt-BR"/>
                </w:rPr>
                <w:t>Caya G.F. Betico Croes</w:t>
              </w:r>
            </w:hyperlink>
          </w:p>
        </w:tc>
      </w:tr>
      <w:tr w:rsidR="00C12F3A" w14:paraId="5FF97C54" w14:textId="77777777">
        <w:tc>
          <w:tcPr>
            <w:tcW w:w="500" w:type="dxa"/>
            <w:shd w:val="clear" w:color="auto" w:fill="8EAADB"/>
          </w:tcPr>
          <w:p w14:paraId="23A59A83" w14:textId="77777777" w:rsidR="00C12F3A" w:rsidRDefault="00903E8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232546FE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82148FA" w14:textId="77777777" w:rsidR="00C12F3A" w:rsidRPr="00573217" w:rsidRDefault="004F138B" w:rsidP="00434554">
            <w:pPr>
              <w:rPr>
                <w:lang w:val="pt-BR"/>
              </w:rPr>
            </w:pPr>
            <w:r w:rsidRPr="00573217">
              <w:rPr>
                <w:lang w:val="pt-BR"/>
              </w:rPr>
              <w:t>Oranjestad, Aruba</w:t>
            </w:r>
          </w:p>
        </w:tc>
      </w:tr>
      <w:tr w:rsidR="00C12F3A" w14:paraId="60F51437" w14:textId="77777777">
        <w:tc>
          <w:tcPr>
            <w:tcW w:w="500" w:type="dxa"/>
            <w:shd w:val="clear" w:color="auto" w:fill="8EAADB"/>
          </w:tcPr>
          <w:p w14:paraId="012396BC" w14:textId="77777777" w:rsidR="00C12F3A" w:rsidRDefault="00903E8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4D5A5335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D36F8D7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N/A</w:t>
            </w:r>
          </w:p>
        </w:tc>
      </w:tr>
      <w:tr w:rsidR="00C12F3A" w14:paraId="5167F242" w14:textId="77777777">
        <w:tc>
          <w:tcPr>
            <w:tcW w:w="500" w:type="dxa"/>
            <w:shd w:val="clear" w:color="auto" w:fill="8EAADB"/>
          </w:tcPr>
          <w:p w14:paraId="35156017" w14:textId="77777777" w:rsidR="00C12F3A" w:rsidRDefault="00903E8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10143198" w14:textId="77777777" w:rsidR="00C12F3A" w:rsidRDefault="00903E8F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1BF4286" w14:textId="77777777" w:rsidR="00C12F3A" w:rsidRPr="00573217" w:rsidRDefault="004F138B">
            <w:pPr>
              <w:rPr>
                <w:lang w:val="pt-BR"/>
              </w:rPr>
            </w:pPr>
            <w:r w:rsidRPr="00573217">
              <w:rPr>
                <w:lang w:val="pt-BR"/>
              </w:rPr>
              <w:t>N/A</w:t>
            </w:r>
          </w:p>
        </w:tc>
      </w:tr>
    </w:tbl>
    <w:p w14:paraId="1BC5B741" w14:textId="77777777" w:rsidR="00903E8F" w:rsidRDefault="00903E8F"/>
    <w:sectPr w:rsidR="00903E8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26E6661"/>
    <w:multiLevelType w:val="multilevel"/>
    <w:tmpl w:val="BAEE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3A"/>
    <w:rsid w:val="001E5116"/>
    <w:rsid w:val="002B65DC"/>
    <w:rsid w:val="00335E40"/>
    <w:rsid w:val="003B586B"/>
    <w:rsid w:val="00434554"/>
    <w:rsid w:val="004A6CD3"/>
    <w:rsid w:val="004F138B"/>
    <w:rsid w:val="005328CD"/>
    <w:rsid w:val="00573217"/>
    <w:rsid w:val="005B6E20"/>
    <w:rsid w:val="005D44A5"/>
    <w:rsid w:val="006212A7"/>
    <w:rsid w:val="00624824"/>
    <w:rsid w:val="006A2CC1"/>
    <w:rsid w:val="00770140"/>
    <w:rsid w:val="00903E8F"/>
    <w:rsid w:val="009225F1"/>
    <w:rsid w:val="00960F04"/>
    <w:rsid w:val="00BA3D00"/>
    <w:rsid w:val="00C12F3A"/>
    <w:rsid w:val="00D355D1"/>
    <w:rsid w:val="00E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2D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4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03E8F"/>
  </w:style>
  <w:style w:type="character" w:styleId="Lienhypertexte">
    <w:name w:val="Hyperlink"/>
    <w:uiPriority w:val="99"/>
    <w:semiHidden/>
    <w:unhideWhenUsed/>
    <w:rsid w:val="00903E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248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5">
    <w:name w:val="t5"/>
    <w:rsid w:val="00D35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4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903E8F"/>
  </w:style>
  <w:style w:type="character" w:styleId="Lienhypertexte">
    <w:name w:val="Hyperlink"/>
    <w:uiPriority w:val="99"/>
    <w:semiHidden/>
    <w:unhideWhenUsed/>
    <w:rsid w:val="00903E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248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5">
    <w:name w:val="t5"/>
    <w:rsid w:val="00D3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4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03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www.10best.com/destinations/aruba/aruba/downtown/shopping/caya-g-f-betico-cro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aruba.com/cosas-que-hacer/renaissance-marketplace" TargetMode="External"/><Relationship Id="rId12" Type="http://schemas.openxmlformats.org/officeDocument/2006/relationships/hyperlink" Target="http://www.10best.com/destinations/aruba/aruba/palm-beach/shopping/paseo-heren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aruba.com/cosas-que-hacer/de-compras-en-aruba" TargetMode="External"/><Relationship Id="rId11" Type="http://schemas.openxmlformats.org/officeDocument/2006/relationships/hyperlink" Target="http://www.tripadvisor.es/Attraction_Review-g147248-d3583671-Reviews-Gemani_Jewelers_Aruba-Oranjestad_Arub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ripadvisor.es/Attraction_Review-g147248-d2355674-Reviews-Kay_s_Fine_Jewelry-Oranjestad_Arub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sitaruba.com/shopping/beachwear-and-lingerie/coconuts-souveni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16</cp:revision>
  <dcterms:created xsi:type="dcterms:W3CDTF">2015-08-27T13:51:00Z</dcterms:created>
  <dcterms:modified xsi:type="dcterms:W3CDTF">2015-09-02T15:57:00Z</dcterms:modified>
</cp:coreProperties>
</file>