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2367BB" w:rsidTr="00E7770A">
        <w:tc>
          <w:tcPr>
            <w:tcW w:w="500" w:type="dxa"/>
            <w:shd w:val="clear" w:color="auto" w:fill="FF0000"/>
          </w:tcPr>
          <w:p w:rsidR="002367BB" w:rsidRDefault="002367BB" w:rsidP="002367BB">
            <w:r w:rsidRPr="00E7770A"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2367BB" w:rsidRDefault="002367BB" w:rsidP="002367BB">
            <w:r w:rsidRPr="00E7770A">
              <w:rPr>
                <w:b/>
              </w:rPr>
              <w:t>Language</w:t>
            </w:r>
          </w:p>
        </w:tc>
        <w:tc>
          <w:tcPr>
            <w:tcW w:w="13223" w:type="dxa"/>
            <w:shd w:val="clear" w:color="auto" w:fill="auto"/>
          </w:tcPr>
          <w:p w:rsidR="002367BB" w:rsidRPr="000A7F26" w:rsidRDefault="002367BB" w:rsidP="002367BB">
            <w:bookmarkStart w:id="0" w:name="_GoBack"/>
            <w:bookmarkEnd w:id="0"/>
            <w:proofErr w:type="spellStart"/>
            <w:r w:rsidRPr="000A7F26">
              <w:t>fr_FR</w:t>
            </w:r>
            <w:proofErr w:type="spellEnd"/>
          </w:p>
        </w:tc>
      </w:tr>
      <w:tr w:rsidR="002367BB" w:rsidTr="00E7770A">
        <w:tc>
          <w:tcPr>
            <w:tcW w:w="500" w:type="dxa"/>
            <w:shd w:val="clear" w:color="auto" w:fill="FF0000"/>
          </w:tcPr>
          <w:p w:rsidR="002367BB" w:rsidRDefault="002367BB" w:rsidP="002367BB">
            <w:r w:rsidRPr="00E7770A"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2367BB" w:rsidRDefault="002367BB" w:rsidP="002367BB">
            <w:r w:rsidRPr="00E7770A">
              <w:rPr>
                <w:b/>
              </w:rPr>
              <w:t>Destinations</w:t>
            </w:r>
          </w:p>
        </w:tc>
        <w:tc>
          <w:tcPr>
            <w:tcW w:w="13223" w:type="dxa"/>
            <w:shd w:val="clear" w:color="auto" w:fill="auto"/>
          </w:tcPr>
          <w:p w:rsidR="002367BB" w:rsidRPr="000A7F26" w:rsidRDefault="002367BB" w:rsidP="002367BB">
            <w:r w:rsidRPr="000A7F26">
              <w:t>Rennes</w:t>
            </w:r>
          </w:p>
        </w:tc>
      </w:tr>
      <w:tr w:rsidR="002367BB" w:rsidTr="00E7770A">
        <w:tc>
          <w:tcPr>
            <w:tcW w:w="500" w:type="dxa"/>
            <w:shd w:val="clear" w:color="auto" w:fill="FF0000"/>
          </w:tcPr>
          <w:p w:rsidR="002367BB" w:rsidRDefault="002367BB" w:rsidP="002367BB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:rsidR="002367BB" w:rsidRDefault="002367BB" w:rsidP="002367BB">
            <w:r>
              <w:t>Category</w:t>
            </w:r>
          </w:p>
        </w:tc>
        <w:tc>
          <w:tcPr>
            <w:tcW w:w="13223" w:type="dxa"/>
            <w:shd w:val="clear" w:color="auto" w:fill="auto"/>
          </w:tcPr>
          <w:p w:rsidR="002367BB" w:rsidRPr="000A7F26" w:rsidRDefault="002367BB" w:rsidP="002367BB">
            <w:r w:rsidRPr="000A7F26">
              <w:t xml:space="preserve">                                                              </w:t>
            </w:r>
            <w:r>
              <w:t>Travel Tips</w:t>
            </w:r>
            <w:r w:rsidRPr="000A7F26">
              <w:t xml:space="preserve">                               </w:t>
            </w:r>
          </w:p>
        </w:tc>
      </w:tr>
      <w:tr w:rsidR="002367BB" w:rsidTr="00E7770A">
        <w:tc>
          <w:tcPr>
            <w:tcW w:w="500" w:type="dxa"/>
            <w:shd w:val="clear" w:color="auto" w:fill="0070C0"/>
          </w:tcPr>
          <w:p w:rsidR="002367BB" w:rsidRDefault="002367BB" w:rsidP="002367BB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:rsidR="002367BB" w:rsidRDefault="002367BB" w:rsidP="002367BB">
            <w:r>
              <w:t>Destination</w:t>
            </w:r>
          </w:p>
        </w:tc>
        <w:tc>
          <w:tcPr>
            <w:tcW w:w="13223" w:type="dxa"/>
            <w:shd w:val="clear" w:color="auto" w:fill="auto"/>
          </w:tcPr>
          <w:p w:rsidR="002367BB" w:rsidRPr="000A7F26" w:rsidRDefault="002367BB" w:rsidP="002367BB">
            <w:r w:rsidRPr="000A7F26">
              <w:t>Rennes</w:t>
            </w:r>
          </w:p>
        </w:tc>
      </w:tr>
      <w:tr w:rsidR="002367BB" w:rsidTr="00E7770A">
        <w:tc>
          <w:tcPr>
            <w:tcW w:w="500" w:type="dxa"/>
            <w:shd w:val="clear" w:color="auto" w:fill="9CC2E5"/>
          </w:tcPr>
          <w:p w:rsidR="002367BB" w:rsidRDefault="002367BB" w:rsidP="002367BB">
            <w:r>
              <w:t>5</w:t>
            </w:r>
          </w:p>
        </w:tc>
        <w:tc>
          <w:tcPr>
            <w:tcW w:w="1995" w:type="dxa"/>
            <w:shd w:val="clear" w:color="auto" w:fill="9CC2E5"/>
          </w:tcPr>
          <w:p w:rsidR="002367BB" w:rsidRDefault="002367BB" w:rsidP="002367BB">
            <w:r>
              <w:t>Country</w:t>
            </w:r>
          </w:p>
        </w:tc>
        <w:tc>
          <w:tcPr>
            <w:tcW w:w="13223" w:type="dxa"/>
            <w:shd w:val="clear" w:color="auto" w:fill="auto"/>
          </w:tcPr>
          <w:p w:rsidR="002367BB" w:rsidRPr="000A7F26" w:rsidRDefault="002367BB" w:rsidP="002367BB">
            <w:r w:rsidRPr="000A7F26">
              <w:t>France</w:t>
            </w:r>
          </w:p>
        </w:tc>
      </w:tr>
      <w:tr w:rsidR="002367BB" w:rsidRPr="00E7770A" w:rsidTr="00E7770A">
        <w:tc>
          <w:tcPr>
            <w:tcW w:w="500" w:type="dxa"/>
            <w:shd w:val="clear" w:color="auto" w:fill="0070C0"/>
          </w:tcPr>
          <w:p w:rsidR="002367BB" w:rsidRDefault="002367BB" w:rsidP="002367BB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:rsidR="002367BB" w:rsidRDefault="002367BB" w:rsidP="002367BB">
            <w:r>
              <w:t>Content name</w:t>
            </w:r>
          </w:p>
        </w:tc>
        <w:tc>
          <w:tcPr>
            <w:tcW w:w="13223" w:type="dxa"/>
            <w:shd w:val="clear" w:color="auto" w:fill="auto"/>
          </w:tcPr>
          <w:p w:rsidR="002367BB" w:rsidRPr="00E7770A" w:rsidRDefault="002367BB" w:rsidP="002367BB">
            <w:pPr>
              <w:rPr>
                <w:lang w:val="fr-FR"/>
              </w:rPr>
            </w:pPr>
            <w:r w:rsidRPr="00E7770A">
              <w:rPr>
                <w:lang w:val="fr-FR"/>
              </w:rPr>
              <w:t>Les conseils de voyage à Rennes</w:t>
            </w:r>
          </w:p>
        </w:tc>
      </w:tr>
      <w:tr w:rsidR="002367BB" w:rsidTr="00E7770A">
        <w:tc>
          <w:tcPr>
            <w:tcW w:w="500" w:type="dxa"/>
            <w:shd w:val="clear" w:color="auto" w:fill="FF0000"/>
          </w:tcPr>
          <w:p w:rsidR="002367BB" w:rsidRDefault="002367BB" w:rsidP="002367BB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:rsidR="002367BB" w:rsidRDefault="002367BB" w:rsidP="002367BB">
            <w:r>
              <w:t>Destination ID</w:t>
            </w:r>
          </w:p>
        </w:tc>
        <w:tc>
          <w:tcPr>
            <w:tcW w:w="13223" w:type="dxa"/>
            <w:shd w:val="clear" w:color="auto" w:fill="auto"/>
          </w:tcPr>
          <w:p w:rsidR="002367BB" w:rsidRPr="000A7F26" w:rsidRDefault="002367BB" w:rsidP="002367BB">
            <w:r w:rsidRPr="000A7F26">
              <w:t>www.hotels.com/de1634572</w:t>
            </w:r>
          </w:p>
        </w:tc>
      </w:tr>
      <w:tr w:rsidR="002367BB" w:rsidRPr="00E7770A" w:rsidTr="00E7770A">
        <w:tc>
          <w:tcPr>
            <w:tcW w:w="500" w:type="dxa"/>
            <w:shd w:val="clear" w:color="auto" w:fill="0070C0"/>
          </w:tcPr>
          <w:p w:rsidR="002367BB" w:rsidRDefault="002367BB" w:rsidP="002367BB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:rsidR="002367BB" w:rsidRDefault="002367BB" w:rsidP="002367BB">
            <w:r>
              <w:t>Introduction</w:t>
            </w:r>
          </w:p>
        </w:tc>
        <w:tc>
          <w:tcPr>
            <w:tcW w:w="13223" w:type="dxa"/>
            <w:shd w:val="clear" w:color="auto" w:fill="auto"/>
          </w:tcPr>
          <w:p w:rsidR="002367BB" w:rsidRPr="00E7770A" w:rsidRDefault="002367BB" w:rsidP="002367BB">
            <w:pPr>
              <w:rPr>
                <w:lang w:val="fr-FR"/>
              </w:rPr>
            </w:pPr>
            <w:r w:rsidRPr="00E7770A">
              <w:rPr>
                <w:lang w:val="fr-FR"/>
              </w:rPr>
              <w:t>Culturelle et commerçante le jour, musicale et festive la nuit, Rennes accueille voyageurs de tous âges pour des séjours riches en découvertes. Son centre-ville ancien, ses musées d’art, l’architecture renaissance de ses maisons à colombages en font une véritable curiosité. C’est également un lieu où il fait bon vivre, grâce à l’hospitalité des Bretons et la bonne chère qu’ils ne manqueront jamais de vous offrir !</w:t>
            </w:r>
          </w:p>
        </w:tc>
      </w:tr>
      <w:tr w:rsidR="002367BB" w:rsidRPr="00E7770A" w:rsidTr="00E7770A">
        <w:tc>
          <w:tcPr>
            <w:tcW w:w="500" w:type="dxa"/>
            <w:shd w:val="clear" w:color="auto" w:fill="9CC2E5"/>
          </w:tcPr>
          <w:p w:rsidR="002367BB" w:rsidRDefault="002367BB" w:rsidP="002367BB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:rsidR="002367BB" w:rsidRDefault="002367BB" w:rsidP="002367BB">
            <w:r>
              <w:t>Best time to travel</w:t>
            </w:r>
          </w:p>
        </w:tc>
        <w:tc>
          <w:tcPr>
            <w:tcW w:w="13223" w:type="dxa"/>
            <w:shd w:val="clear" w:color="auto" w:fill="auto"/>
          </w:tcPr>
          <w:p w:rsidR="002367BB" w:rsidRPr="00E7770A" w:rsidRDefault="002367BB" w:rsidP="002367BB">
            <w:pPr>
              <w:rPr>
                <w:lang w:val="fr-FR"/>
              </w:rPr>
            </w:pPr>
            <w:r w:rsidRPr="00E7770A">
              <w:rPr>
                <w:lang w:val="fr-FR"/>
              </w:rPr>
              <w:t>Il est recommandé d’emporter à la fois dans ses valises des lunettes de soleil et un imperméable. Car on le sait, à Rennes, il fait toujours beau entre deux ondées ! La ville se visite tout au long de l’année car si elle est célèbre pour son climat pluvieux, elle être reconnue pour la douceur de ses températures, été comme hiver.</w:t>
            </w:r>
          </w:p>
        </w:tc>
      </w:tr>
      <w:tr w:rsidR="002367BB" w:rsidRPr="00E7770A" w:rsidTr="00E7770A">
        <w:tc>
          <w:tcPr>
            <w:tcW w:w="500" w:type="dxa"/>
            <w:shd w:val="clear" w:color="auto" w:fill="0070C0"/>
          </w:tcPr>
          <w:p w:rsidR="002367BB" w:rsidRDefault="002367BB" w:rsidP="002367BB">
            <w:r>
              <w:t>10</w:t>
            </w:r>
          </w:p>
        </w:tc>
        <w:tc>
          <w:tcPr>
            <w:tcW w:w="1995" w:type="dxa"/>
            <w:shd w:val="clear" w:color="auto" w:fill="0070C0"/>
          </w:tcPr>
          <w:p w:rsidR="002367BB" w:rsidRDefault="002367BB" w:rsidP="002367BB">
            <w:r>
              <w:t>Not to miss</w:t>
            </w:r>
          </w:p>
        </w:tc>
        <w:tc>
          <w:tcPr>
            <w:tcW w:w="13223" w:type="dxa"/>
            <w:shd w:val="clear" w:color="auto" w:fill="auto"/>
          </w:tcPr>
          <w:p w:rsidR="002367BB" w:rsidRPr="00E7770A" w:rsidRDefault="002367BB" w:rsidP="002367BB">
            <w:pPr>
              <w:rPr>
                <w:lang w:val="fr-FR"/>
              </w:rPr>
            </w:pPr>
            <w:r w:rsidRPr="00E7770A">
              <w:rPr>
                <w:lang w:val="fr-FR"/>
              </w:rPr>
              <w:t xml:space="preserve">La place des Lices, la rue Saint-Michel et ses maisons à colombages, ainsi que la Place Saint-Anne, offrent de vivants témoignages d’architecture, du Moyen-Age au XIXe siècle. Faites également étape au Parlement de Bretagne, exemple de reconstitution minutieuse d’une architecture XVIIIe. </w:t>
            </w:r>
          </w:p>
          <w:p w:rsidR="002367BB" w:rsidRPr="00E7770A" w:rsidRDefault="002367BB" w:rsidP="002367BB">
            <w:pPr>
              <w:rPr>
                <w:lang w:val="fr-FR"/>
              </w:rPr>
            </w:pPr>
            <w:r w:rsidRPr="00E7770A">
              <w:rPr>
                <w:lang w:val="fr-FR"/>
              </w:rPr>
              <w:t>La piscine municipale Saint George, avec sa silhouette Art Déco, vaut autant pour le plongeon que pour le coup d’œil.</w:t>
            </w:r>
          </w:p>
        </w:tc>
      </w:tr>
      <w:tr w:rsidR="002367BB" w:rsidRPr="00E7770A" w:rsidTr="00E7770A">
        <w:tc>
          <w:tcPr>
            <w:tcW w:w="500" w:type="dxa"/>
            <w:shd w:val="clear" w:color="auto" w:fill="9CC2E5"/>
          </w:tcPr>
          <w:p w:rsidR="002367BB" w:rsidRDefault="002367BB" w:rsidP="002367BB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:rsidR="002367BB" w:rsidRDefault="002367BB" w:rsidP="002367BB">
            <w:r>
              <w:t>Getting around</w:t>
            </w:r>
          </w:p>
        </w:tc>
        <w:tc>
          <w:tcPr>
            <w:tcW w:w="13223" w:type="dxa"/>
            <w:shd w:val="clear" w:color="auto" w:fill="auto"/>
          </w:tcPr>
          <w:p w:rsidR="002367BB" w:rsidRPr="00E7770A" w:rsidRDefault="002367BB" w:rsidP="002367BB">
            <w:pPr>
              <w:rPr>
                <w:lang w:val="fr-FR"/>
              </w:rPr>
            </w:pPr>
            <w:r w:rsidRPr="00E7770A">
              <w:rPr>
                <w:lang w:val="fr-FR"/>
              </w:rPr>
              <w:t>On accède à la ville via la gare de Rennes, l’aéroport de Rennes Bretagne, la gare routière ou en voiture. Rennes se situe au cœur d’un réseau composé de 5 voies rapides et de l’autoroute des Estuaires, vous permettant de visiter les environs très facilement en voiture. La RD175 pourra également vous conduire jusqu’au célèbre Mont-Saint-Michel. En train, depuis la gare de Rennes, vous pouvez atteindre Paris en 2h, et Lille au bout d’un peu moins de 4h de voyage. Deux autres gares sont présentes à Rennes et desservent les environs ainsi que d’autres villes bretonnes, telles que Saint-Malo.</w:t>
            </w:r>
          </w:p>
        </w:tc>
      </w:tr>
      <w:tr w:rsidR="002367BB" w:rsidRPr="00E7770A" w:rsidTr="00E7770A">
        <w:tc>
          <w:tcPr>
            <w:tcW w:w="500" w:type="dxa"/>
            <w:shd w:val="clear" w:color="auto" w:fill="0070C0"/>
          </w:tcPr>
          <w:p w:rsidR="002367BB" w:rsidRDefault="002367BB" w:rsidP="002367BB">
            <w:r>
              <w:t>12</w:t>
            </w:r>
          </w:p>
        </w:tc>
        <w:tc>
          <w:tcPr>
            <w:tcW w:w="1995" w:type="dxa"/>
            <w:shd w:val="clear" w:color="auto" w:fill="0070C0"/>
          </w:tcPr>
          <w:p w:rsidR="002367BB" w:rsidRDefault="002367BB" w:rsidP="002367BB">
            <w:r>
              <w:t>Cuisine</w:t>
            </w:r>
          </w:p>
        </w:tc>
        <w:tc>
          <w:tcPr>
            <w:tcW w:w="13223" w:type="dxa"/>
            <w:shd w:val="clear" w:color="auto" w:fill="auto"/>
          </w:tcPr>
          <w:p w:rsidR="002367BB" w:rsidRPr="00E7770A" w:rsidRDefault="002367BB" w:rsidP="00E7770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lang w:val="fr-FR"/>
              </w:rPr>
            </w:pPr>
            <w:r w:rsidRPr="00E7770A">
              <w:rPr>
                <w:lang w:val="fr-FR"/>
              </w:rPr>
              <w:t xml:space="preserve">La proximité de la mer creuserait-elle les estomacs ? À Rennes, on mange et on boit avec vigueur ! Galettes de blé noir et galettes-saucisse font partie des évidences. Laissez-vous également tenter par des spécialités plus carnassières, comme la </w:t>
            </w:r>
            <w:proofErr w:type="spellStart"/>
            <w:r w:rsidRPr="00E7770A">
              <w:rPr>
                <w:lang w:val="fr-FR"/>
              </w:rPr>
              <w:t>frigousse</w:t>
            </w:r>
            <w:proofErr w:type="spellEnd"/>
            <w:r w:rsidRPr="00E7770A">
              <w:rPr>
                <w:lang w:val="fr-FR"/>
              </w:rPr>
              <w:t xml:space="preserve">, le chapon de Janzé ou la </w:t>
            </w:r>
            <w:proofErr w:type="spellStart"/>
            <w:r w:rsidRPr="00E7770A">
              <w:rPr>
                <w:lang w:val="fr-FR"/>
              </w:rPr>
              <w:t>robiquette</w:t>
            </w:r>
            <w:proofErr w:type="spellEnd"/>
            <w:r w:rsidRPr="00E7770A">
              <w:rPr>
                <w:lang w:val="fr-FR"/>
              </w:rPr>
              <w:t xml:space="preserve">. La fricassée de marcassin à la mode de Paimpont évoque la forêt de Brocéliande et son gibier abondant : le plat est pour le moins roboratif, mais vous pourrez toujours vous rafraîchir avec un melon petit gris ou une reinette d’Armorique ! Quant aux desserts rennais, ils ne se présentent plus : far breton et </w:t>
            </w:r>
            <w:proofErr w:type="spellStart"/>
            <w:r w:rsidRPr="00E7770A">
              <w:rPr>
                <w:lang w:val="fr-FR"/>
              </w:rPr>
              <w:t>quatre-quart</w:t>
            </w:r>
            <w:proofErr w:type="spellEnd"/>
            <w:r w:rsidRPr="00E7770A">
              <w:rPr>
                <w:lang w:val="fr-FR"/>
              </w:rPr>
              <w:t>, galettes bretonnes et kouign-amann se sont depuis longtemps frayé un chemin jusqu’à nos estomacs !</w:t>
            </w:r>
          </w:p>
          <w:p w:rsidR="002367BB" w:rsidRPr="00E7770A" w:rsidRDefault="002367BB" w:rsidP="00E7770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lang w:val="fr-FR"/>
              </w:rPr>
            </w:pPr>
          </w:p>
          <w:p w:rsidR="002367BB" w:rsidRPr="00E7770A" w:rsidRDefault="002367BB" w:rsidP="00E7770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lang w:val="fr-FR"/>
              </w:rPr>
            </w:pPr>
            <w:r w:rsidRPr="00E7770A">
              <w:rPr>
                <w:lang w:val="fr-FR"/>
              </w:rPr>
              <w:t xml:space="preserve">Pour se désaltérer, on ne néglige aucun plaisir : le fameux cidre breton côtoie la bière et la liqueur de fraise de </w:t>
            </w:r>
            <w:proofErr w:type="spellStart"/>
            <w:r w:rsidRPr="00E7770A">
              <w:rPr>
                <w:lang w:val="fr-FR"/>
              </w:rPr>
              <w:t>Plougastel</w:t>
            </w:r>
            <w:proofErr w:type="spellEnd"/>
            <w:r w:rsidRPr="00E7770A">
              <w:rPr>
                <w:lang w:val="fr-FR"/>
              </w:rPr>
              <w:t xml:space="preserve">, et le </w:t>
            </w:r>
            <w:proofErr w:type="spellStart"/>
            <w:r w:rsidRPr="00E7770A">
              <w:rPr>
                <w:lang w:val="fr-FR"/>
              </w:rPr>
              <w:t>bouchinot</w:t>
            </w:r>
            <w:proofErr w:type="spellEnd"/>
            <w:r w:rsidRPr="00E7770A">
              <w:rPr>
                <w:lang w:val="fr-FR"/>
              </w:rPr>
              <w:t>, avec ses arômes de plantes, met un agréable point final au repas.</w:t>
            </w:r>
          </w:p>
        </w:tc>
      </w:tr>
      <w:tr w:rsidR="002367BB" w:rsidTr="00E7770A">
        <w:tc>
          <w:tcPr>
            <w:tcW w:w="500" w:type="dxa"/>
            <w:shd w:val="clear" w:color="auto" w:fill="9CC2E5"/>
          </w:tcPr>
          <w:p w:rsidR="002367BB" w:rsidRDefault="002367BB" w:rsidP="002367BB">
            <w:r>
              <w:lastRenderedPageBreak/>
              <w:t>13</w:t>
            </w:r>
          </w:p>
        </w:tc>
        <w:tc>
          <w:tcPr>
            <w:tcW w:w="1995" w:type="dxa"/>
            <w:shd w:val="clear" w:color="auto" w:fill="9CC2E5"/>
          </w:tcPr>
          <w:p w:rsidR="002367BB" w:rsidRDefault="002367BB" w:rsidP="002367BB">
            <w:r>
              <w:t>Customs and etiquette</w:t>
            </w:r>
          </w:p>
        </w:tc>
        <w:tc>
          <w:tcPr>
            <w:tcW w:w="13223" w:type="dxa"/>
            <w:shd w:val="clear" w:color="auto" w:fill="auto"/>
          </w:tcPr>
          <w:p w:rsidR="002367BB" w:rsidRPr="000A7F26" w:rsidRDefault="002367BB" w:rsidP="002367BB">
            <w:r w:rsidRPr="00E7770A">
              <w:rPr>
                <w:lang w:val="fr-FR"/>
              </w:rPr>
              <w:t xml:space="preserve">« Vivre en intelligence » : telle est la devise moderne de la ville et de la métropole. Ce qui peut s’interpréter comme « l’art de vivre ensemble en laissant la liberté à chacun, dans le respect des autres ». </w:t>
            </w:r>
            <w:r w:rsidRPr="000A7F26">
              <w:t xml:space="preserve">Tout </w:t>
            </w:r>
            <w:proofErr w:type="spellStart"/>
            <w:r w:rsidRPr="000A7F26">
              <w:t>est</w:t>
            </w:r>
            <w:proofErr w:type="spellEnd"/>
            <w:r w:rsidRPr="000A7F26">
              <w:t xml:space="preserve"> </w:t>
            </w:r>
            <w:proofErr w:type="spellStart"/>
            <w:proofErr w:type="gramStart"/>
            <w:r w:rsidRPr="000A7F26">
              <w:t>dit</w:t>
            </w:r>
            <w:proofErr w:type="spellEnd"/>
            <w:r w:rsidRPr="000A7F26">
              <w:t> !</w:t>
            </w:r>
            <w:proofErr w:type="gramEnd"/>
          </w:p>
        </w:tc>
      </w:tr>
      <w:tr w:rsidR="002367BB" w:rsidRPr="00E7770A" w:rsidTr="00E7770A">
        <w:tc>
          <w:tcPr>
            <w:tcW w:w="500" w:type="dxa"/>
            <w:shd w:val="clear" w:color="auto" w:fill="0070C0"/>
          </w:tcPr>
          <w:p w:rsidR="002367BB" w:rsidRDefault="002367BB" w:rsidP="002367BB">
            <w:r>
              <w:t>14</w:t>
            </w:r>
          </w:p>
        </w:tc>
        <w:tc>
          <w:tcPr>
            <w:tcW w:w="1995" w:type="dxa"/>
            <w:shd w:val="clear" w:color="auto" w:fill="0070C0"/>
          </w:tcPr>
          <w:p w:rsidR="002367BB" w:rsidRDefault="002367BB" w:rsidP="002367BB">
            <w:r>
              <w:t>Population</w:t>
            </w:r>
          </w:p>
        </w:tc>
        <w:tc>
          <w:tcPr>
            <w:tcW w:w="13223" w:type="dxa"/>
            <w:shd w:val="clear" w:color="auto" w:fill="auto"/>
          </w:tcPr>
          <w:p w:rsidR="002367BB" w:rsidRPr="00E7770A" w:rsidRDefault="002367BB" w:rsidP="002367BB">
            <w:pPr>
              <w:rPr>
                <w:lang w:val="fr-FR"/>
              </w:rPr>
            </w:pPr>
            <w:r w:rsidRPr="00E7770A">
              <w:rPr>
                <w:lang w:val="fr-FR"/>
              </w:rPr>
              <w:t xml:space="preserve">209 860 habitants intra-muros.  La métropole compte 420 717 habitants </w:t>
            </w:r>
          </w:p>
        </w:tc>
      </w:tr>
      <w:tr w:rsidR="002367BB" w:rsidTr="00E7770A">
        <w:tc>
          <w:tcPr>
            <w:tcW w:w="500" w:type="dxa"/>
            <w:shd w:val="clear" w:color="auto" w:fill="9CC2E5"/>
          </w:tcPr>
          <w:p w:rsidR="002367BB" w:rsidRDefault="002367BB" w:rsidP="002367BB">
            <w:r>
              <w:t>15</w:t>
            </w:r>
          </w:p>
        </w:tc>
        <w:tc>
          <w:tcPr>
            <w:tcW w:w="1995" w:type="dxa"/>
            <w:shd w:val="clear" w:color="auto" w:fill="9CC2E5"/>
          </w:tcPr>
          <w:p w:rsidR="002367BB" w:rsidRDefault="002367BB" w:rsidP="002367BB">
            <w:r>
              <w:t>Spoken languages</w:t>
            </w:r>
          </w:p>
        </w:tc>
        <w:tc>
          <w:tcPr>
            <w:tcW w:w="13223" w:type="dxa"/>
            <w:shd w:val="clear" w:color="auto" w:fill="auto"/>
          </w:tcPr>
          <w:p w:rsidR="002367BB" w:rsidRPr="000A7F26" w:rsidRDefault="002367BB" w:rsidP="002367BB">
            <w:proofErr w:type="spellStart"/>
            <w:r w:rsidRPr="000A7F26">
              <w:t>Français</w:t>
            </w:r>
            <w:proofErr w:type="spellEnd"/>
          </w:p>
        </w:tc>
      </w:tr>
      <w:tr w:rsidR="002367BB" w:rsidRPr="00E7770A" w:rsidTr="00E7770A">
        <w:tc>
          <w:tcPr>
            <w:tcW w:w="500" w:type="dxa"/>
            <w:shd w:val="clear" w:color="auto" w:fill="0070C0"/>
          </w:tcPr>
          <w:p w:rsidR="002367BB" w:rsidRDefault="002367BB" w:rsidP="002367BB">
            <w:r>
              <w:t>16</w:t>
            </w:r>
          </w:p>
        </w:tc>
        <w:tc>
          <w:tcPr>
            <w:tcW w:w="1995" w:type="dxa"/>
            <w:shd w:val="clear" w:color="auto" w:fill="0070C0"/>
          </w:tcPr>
          <w:p w:rsidR="002367BB" w:rsidRDefault="002367BB" w:rsidP="002367BB">
            <w:r>
              <w:t>Electrical</w:t>
            </w:r>
          </w:p>
        </w:tc>
        <w:tc>
          <w:tcPr>
            <w:tcW w:w="13223" w:type="dxa"/>
            <w:shd w:val="clear" w:color="auto" w:fill="auto"/>
          </w:tcPr>
          <w:p w:rsidR="002367BB" w:rsidRPr="00E7770A" w:rsidRDefault="002367BB" w:rsidP="002367BB">
            <w:pPr>
              <w:rPr>
                <w:lang w:val="fr-FR"/>
              </w:rPr>
            </w:pPr>
            <w:r w:rsidRPr="00E7770A">
              <w:rPr>
                <w:lang w:val="fr-FR"/>
              </w:rPr>
              <w:t>Voltage et prises de  courant types</w:t>
            </w:r>
          </w:p>
          <w:p w:rsidR="002367BB" w:rsidRPr="00E7770A" w:rsidRDefault="002367BB" w:rsidP="002367BB">
            <w:pPr>
              <w:rPr>
                <w:lang w:val="fr-FR"/>
              </w:rPr>
            </w:pPr>
            <w:r w:rsidRPr="00E7770A">
              <w:rPr>
                <w:lang w:val="fr-FR"/>
              </w:rPr>
              <w:t>•</w:t>
            </w:r>
            <w:r w:rsidRPr="00E7770A">
              <w:rPr>
                <w:lang w:val="fr-FR"/>
              </w:rPr>
              <w:tab/>
              <w:t xml:space="preserve">230 volts, 50 Hz </w:t>
            </w:r>
          </w:p>
          <w:p w:rsidR="002367BB" w:rsidRPr="00E7770A" w:rsidRDefault="002367BB" w:rsidP="002367BB">
            <w:pPr>
              <w:rPr>
                <w:lang w:val="fr-FR"/>
              </w:rPr>
            </w:pPr>
            <w:r w:rsidRPr="00E7770A">
              <w:rPr>
                <w:lang w:val="fr-FR"/>
              </w:rPr>
              <w:t>•</w:t>
            </w:r>
            <w:r w:rsidRPr="00E7770A">
              <w:rPr>
                <w:lang w:val="fr-FR"/>
              </w:rPr>
              <w:tab/>
              <w:t>Prises de type C, E, F</w:t>
            </w:r>
          </w:p>
        </w:tc>
      </w:tr>
      <w:tr w:rsidR="002367BB" w:rsidTr="00E7770A">
        <w:tc>
          <w:tcPr>
            <w:tcW w:w="500" w:type="dxa"/>
            <w:shd w:val="clear" w:color="auto" w:fill="9CC2E5"/>
          </w:tcPr>
          <w:p w:rsidR="002367BB" w:rsidRDefault="002367BB" w:rsidP="002367BB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:rsidR="002367BB" w:rsidRDefault="002367BB" w:rsidP="002367BB">
            <w:r>
              <w:t>Phone calling code</w:t>
            </w:r>
          </w:p>
        </w:tc>
        <w:tc>
          <w:tcPr>
            <w:tcW w:w="13223" w:type="dxa"/>
            <w:shd w:val="clear" w:color="auto" w:fill="auto"/>
          </w:tcPr>
          <w:p w:rsidR="002367BB" w:rsidRPr="000A7F26" w:rsidRDefault="002367BB" w:rsidP="002367BB">
            <w:r w:rsidRPr="000A7F26">
              <w:t>33 (0)2</w:t>
            </w:r>
          </w:p>
        </w:tc>
      </w:tr>
      <w:tr w:rsidR="002367BB" w:rsidRPr="00E7770A" w:rsidTr="00E7770A">
        <w:tc>
          <w:tcPr>
            <w:tcW w:w="500" w:type="dxa"/>
            <w:shd w:val="clear" w:color="auto" w:fill="0070C0"/>
          </w:tcPr>
          <w:p w:rsidR="002367BB" w:rsidRDefault="002367BB" w:rsidP="002367BB">
            <w:r>
              <w:t>18</w:t>
            </w:r>
          </w:p>
        </w:tc>
        <w:tc>
          <w:tcPr>
            <w:tcW w:w="1995" w:type="dxa"/>
            <w:shd w:val="clear" w:color="auto" w:fill="0070C0"/>
          </w:tcPr>
          <w:p w:rsidR="002367BB" w:rsidRDefault="002367BB" w:rsidP="002367BB">
            <w:r>
              <w:t>Emergency number</w:t>
            </w:r>
          </w:p>
        </w:tc>
        <w:tc>
          <w:tcPr>
            <w:tcW w:w="13223" w:type="dxa"/>
            <w:shd w:val="clear" w:color="auto" w:fill="auto"/>
          </w:tcPr>
          <w:p w:rsidR="002367BB" w:rsidRPr="00E7770A" w:rsidRDefault="002367BB" w:rsidP="002367BB">
            <w:pPr>
              <w:rPr>
                <w:lang w:val="fr-FR"/>
              </w:rPr>
            </w:pPr>
            <w:r w:rsidRPr="00E7770A">
              <w:rPr>
                <w:lang w:val="fr-FR"/>
              </w:rPr>
              <w:t>112  Numéro d’urgence unique européen</w:t>
            </w:r>
          </w:p>
          <w:p w:rsidR="002367BB" w:rsidRPr="00E7770A" w:rsidRDefault="002367BB" w:rsidP="002367BB">
            <w:pPr>
              <w:rPr>
                <w:lang w:val="fr-FR"/>
              </w:rPr>
            </w:pPr>
          </w:p>
          <w:p w:rsidR="002367BB" w:rsidRPr="00E7770A" w:rsidRDefault="002367BB" w:rsidP="002367BB">
            <w:pPr>
              <w:rPr>
                <w:lang w:val="fr-FR"/>
              </w:rPr>
            </w:pPr>
            <w:r w:rsidRPr="00E7770A">
              <w:rPr>
                <w:lang w:val="fr-FR"/>
              </w:rPr>
              <w:t>15 SAMU</w:t>
            </w:r>
          </w:p>
          <w:p w:rsidR="002367BB" w:rsidRPr="00E7770A" w:rsidRDefault="002367BB" w:rsidP="002367BB">
            <w:pPr>
              <w:rPr>
                <w:lang w:val="fr-FR"/>
              </w:rPr>
            </w:pPr>
          </w:p>
          <w:p w:rsidR="002367BB" w:rsidRPr="00E7770A" w:rsidRDefault="002367BB" w:rsidP="002367BB">
            <w:pPr>
              <w:rPr>
                <w:lang w:val="fr-FR"/>
              </w:rPr>
            </w:pPr>
            <w:r w:rsidRPr="00E7770A">
              <w:rPr>
                <w:lang w:val="fr-FR"/>
              </w:rPr>
              <w:t xml:space="preserve">17 Police Secours  </w:t>
            </w:r>
          </w:p>
          <w:p w:rsidR="002367BB" w:rsidRPr="00E7770A" w:rsidRDefault="002367BB" w:rsidP="002367BB">
            <w:pPr>
              <w:rPr>
                <w:lang w:val="fr-FR"/>
              </w:rPr>
            </w:pPr>
          </w:p>
          <w:p w:rsidR="002367BB" w:rsidRPr="00E7770A" w:rsidRDefault="002367BB" w:rsidP="002367BB">
            <w:pPr>
              <w:rPr>
                <w:lang w:val="fr-FR"/>
              </w:rPr>
            </w:pPr>
            <w:r w:rsidRPr="00E7770A">
              <w:rPr>
                <w:lang w:val="fr-FR"/>
              </w:rPr>
              <w:t xml:space="preserve">18 Pompiers </w:t>
            </w:r>
          </w:p>
          <w:p w:rsidR="002367BB" w:rsidRPr="00E7770A" w:rsidRDefault="002367BB" w:rsidP="002367BB">
            <w:pPr>
              <w:rPr>
                <w:lang w:val="fr-FR"/>
              </w:rPr>
            </w:pPr>
          </w:p>
          <w:p w:rsidR="002367BB" w:rsidRPr="00E7770A" w:rsidRDefault="002367BB" w:rsidP="002367BB">
            <w:pPr>
              <w:rPr>
                <w:lang w:val="fr-FR"/>
              </w:rPr>
            </w:pPr>
            <w:r w:rsidRPr="00E7770A">
              <w:rPr>
                <w:lang w:val="fr-FR"/>
              </w:rPr>
              <w:t>114 par fax ou SMS : pour les sourds et les malentendants</w:t>
            </w:r>
          </w:p>
        </w:tc>
      </w:tr>
    </w:tbl>
    <w:p w:rsidR="00E7770A" w:rsidRPr="002367BB" w:rsidRDefault="00E7770A">
      <w:pPr>
        <w:rPr>
          <w:lang w:val="fr-FR"/>
        </w:rPr>
      </w:pPr>
    </w:p>
    <w:sectPr w:rsidR="00E7770A" w:rsidRPr="002367B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3870"/>
    <w:rsid w:val="00003870"/>
    <w:rsid w:val="002367BB"/>
    <w:rsid w:val="00E7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B8E5F58-8DB9-48CE-B92B-223381EF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2</cp:revision>
  <dcterms:created xsi:type="dcterms:W3CDTF">2015-07-16T14:54:00Z</dcterms:created>
  <dcterms:modified xsi:type="dcterms:W3CDTF">2015-09-28T10:37:00Z</dcterms:modified>
  <cp:category/>
</cp:coreProperties>
</file>