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myOwnTableStyle"/>
        <w:tblW w:w="10765" w:type="dxa"/>
        <w:jc w:val="left"/>
        <w:tblInd w:w="-8" w:type="dxa"/>
        <w:tblCellMar>
          <w:top w:w="0" w:type="dxa"/>
          <w:left w:w="99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97"/>
        <w:gridCol w:w="2895"/>
        <w:gridCol w:w="7373"/>
      </w:tblGrid>
      <w:tr>
        <w:trPr/>
        <w:tc>
          <w:tcPr>
            <w:tcW w:w="497" w:type="dxa"/>
            <w:tcBorders/>
            <w:shd w:color="auto" w:fill="8DB3E2" w:themeFill="text2" w:themeFillTint="66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895" w:type="dxa"/>
            <w:tcBorders/>
            <w:shd w:color="auto" w:fill="8DB3E2" w:themeFill="text2" w:themeFillTint="66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Article ID</w:t>
            </w:r>
          </w:p>
        </w:tc>
        <w:tc>
          <w:tcPr>
            <w:tcW w:w="7373" w:type="dxa"/>
            <w:tcBorders/>
            <w:shd w:fill="auto" w:val="clear"/>
            <w:tcMar>
              <w:left w:w="99" w:type="dxa"/>
            </w:tcMar>
          </w:tcPr>
          <w:p>
            <w:pPr>
              <w:pStyle w:val="Normal"/>
              <w:ind w:left="115" w:right="580" w:hanging="115"/>
              <w:rPr>
                <w:b/>
                <w:b/>
                <w:bCs/>
              </w:rPr>
            </w:pPr>
            <w:r>
              <w:rPr>
                <w:b/>
                <w:bCs/>
              </w:rPr>
              <w:t>1001</w:t>
            </w:r>
          </w:p>
        </w:tc>
      </w:tr>
      <w:tr>
        <w:trPr/>
        <w:tc>
          <w:tcPr>
            <w:tcW w:w="497" w:type="dxa"/>
            <w:tcBorders/>
            <w:shd w:color="auto" w:fill="8DB3E2" w:themeFill="text2" w:themeFillTint="66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895" w:type="dxa"/>
            <w:tcBorders/>
            <w:shd w:color="auto" w:fill="8DB3E2" w:themeFill="text2" w:themeFillTint="66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Page ID</w:t>
            </w:r>
          </w:p>
        </w:tc>
        <w:tc>
          <w:tcPr>
            <w:tcW w:w="7373" w:type="dxa"/>
            <w:tcBorders/>
            <w:shd w:fill="auto" w:val="clear"/>
            <w:tcMar>
              <w:left w:w="99" w:type="dxa"/>
            </w:tcMar>
          </w:tcPr>
          <w:p>
            <w:pPr>
              <w:pStyle w:val="Normal"/>
              <w:ind w:left="115" w:right="580" w:hanging="115"/>
              <w:rPr>
                <w:b/>
                <w:b/>
                <w:bCs/>
              </w:rPr>
            </w:pPr>
            <w:r>
              <w:rPr>
                <w:b/>
                <w:bCs/>
              </w:rPr>
              <w:t>101</w:t>
            </w:r>
          </w:p>
        </w:tc>
      </w:tr>
      <w:tr>
        <w:trPr/>
        <w:tc>
          <w:tcPr>
            <w:tcW w:w="497" w:type="dxa"/>
            <w:tcBorders/>
            <w:shd w:color="auto" w:fill="D99594" w:themeFill="accent2" w:themeFillTint="99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895" w:type="dxa"/>
            <w:tcBorders/>
            <w:shd w:color="auto" w:fill="D99594" w:themeFill="accent2" w:themeFillTint="99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373" w:type="dxa"/>
            <w:tcBorders/>
            <w:shd w:color="auto" w:fill="D99594" w:themeFill="accent2" w:themeFillTint="99" w:val="clear"/>
            <w:tcMar>
              <w:left w:w="99" w:type="dxa"/>
            </w:tcMar>
          </w:tcPr>
          <w:p>
            <w:pPr>
              <w:pStyle w:val="Normal"/>
              <w:ind w:left="115" w:hanging="115"/>
              <w:rPr>
                <w:b/>
                <w:b/>
                <w:bCs/>
              </w:rPr>
            </w:pPr>
            <w:r>
              <w:rPr>
                <w:b/>
                <w:bCs/>
              </w:rPr>
              <w:t>TUI France</w:t>
            </w:r>
          </w:p>
        </w:tc>
      </w:tr>
      <w:tr>
        <w:trPr/>
        <w:tc>
          <w:tcPr>
            <w:tcW w:w="497" w:type="dxa"/>
            <w:tcBorders/>
            <w:shd w:color="auto" w:fill="D99594" w:themeFill="accent2" w:themeFillTint="99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895" w:type="dxa"/>
            <w:tcBorders/>
            <w:shd w:color="auto" w:fill="D99594" w:themeFill="accent2" w:themeFillTint="99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Page</w:t>
            </w:r>
          </w:p>
        </w:tc>
        <w:tc>
          <w:tcPr>
            <w:tcW w:w="7373" w:type="dxa"/>
            <w:tcBorders/>
            <w:shd w:color="auto" w:fill="D99594" w:themeFill="accent2" w:themeFillTint="99" w:val="clear"/>
            <w:tcMar>
              <w:left w:w="99" w:type="dxa"/>
            </w:tcMar>
          </w:tcPr>
          <w:p>
            <w:pPr>
              <w:pStyle w:val="Normal"/>
              <w:ind w:left="115" w:hanging="115"/>
              <w:rPr>
                <w:b/>
                <w:b/>
                <w:bCs/>
              </w:rPr>
            </w:pPr>
            <w:r>
              <w:rPr>
                <w:b/>
                <w:bCs/>
              </w:rPr>
              <w:t>Landing Destin</w:t>
            </w:r>
            <w:bookmarkStart w:id="0" w:name="_GoBack"/>
            <w:bookmarkEnd w:id="0"/>
            <w:r>
              <w:rPr>
                <w:b/>
                <w:bCs/>
              </w:rPr>
              <w:t>ations</w:t>
            </w:r>
          </w:p>
        </w:tc>
      </w:tr>
      <w:tr>
        <w:trPr/>
        <w:tc>
          <w:tcPr>
            <w:tcW w:w="497" w:type="dxa"/>
            <w:tcBorders/>
            <w:shd w:color="auto" w:fill="D99594" w:themeFill="accent2" w:themeFillTint="99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895" w:type="dxa"/>
            <w:tcBorders/>
            <w:shd w:color="auto" w:fill="D99594" w:themeFill="accent2" w:themeFillTint="99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Chemin</w:t>
            </w:r>
          </w:p>
        </w:tc>
        <w:tc>
          <w:tcPr>
            <w:tcW w:w="7373" w:type="dxa"/>
            <w:tcBorders/>
            <w:shd w:color="auto" w:fill="D99594" w:themeFill="accent2" w:themeFillTint="99" w:val="clear"/>
            <w:tcMar>
              <w:left w:w="99" w:type="dxa"/>
            </w:tcMar>
          </w:tcPr>
          <w:p>
            <w:pPr>
              <w:pStyle w:val="Normal"/>
              <w:ind w:left="115" w:hanging="115"/>
              <w:rPr>
                <w:b/>
                <w:b/>
                <w:bCs/>
              </w:rPr>
            </w:pPr>
            <w:r>
              <w:rPr>
                <w:b/>
                <w:bCs/>
              </w:rPr>
              <w:t>/LandingDestination/Destination/Index</w:t>
            </w:r>
          </w:p>
        </w:tc>
      </w:tr>
      <w:tr>
        <w:trPr/>
        <w:tc>
          <w:tcPr>
            <w:tcW w:w="497" w:type="dxa"/>
            <w:tcBorders/>
            <w:shd w:color="auto" w:fill="C2D69B" w:themeFill="accent3" w:themeFillTint="99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895" w:type="dxa"/>
            <w:tcBorders/>
            <w:shd w:color="auto" w:fill="C2D69B" w:themeFill="accent3" w:themeFillTint="99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Paramètres/sujet</w:t>
            </w:r>
          </w:p>
        </w:tc>
        <w:tc>
          <w:tcPr>
            <w:tcW w:w="7373" w:type="dxa"/>
            <w:tcBorders/>
            <w:shd w:color="auto" w:fill="C2D69B" w:themeFill="accent3" w:themeFillTint="99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destination=Maroc</w:t>
            </w:r>
          </w:p>
        </w:tc>
      </w:tr>
      <w:tr>
        <w:trPr/>
        <w:tc>
          <w:tcPr>
            <w:tcW w:w="497" w:type="dxa"/>
            <w:tcBorders/>
            <w:shd w:color="auto" w:fill="C2D69B" w:themeFill="accent3" w:themeFillTint="99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895" w:type="dxa"/>
            <w:tcBorders/>
            <w:shd w:color="auto" w:fill="C2D69B" w:themeFill="accent3" w:themeFillTint="99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Destination</w:t>
            </w:r>
          </w:p>
        </w:tc>
        <w:tc>
          <w:tcPr>
            <w:tcW w:w="7373" w:type="dxa"/>
            <w:tcBorders/>
            <w:shd w:color="auto" w:fill="C2D69B" w:themeFill="accent3" w:themeFillTint="99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Maroc</w:t>
            </w:r>
          </w:p>
        </w:tc>
      </w:tr>
      <w:tr>
        <w:trPr/>
        <w:tc>
          <w:tcPr>
            <w:tcW w:w="497" w:type="dxa"/>
            <w:tcBorders/>
            <w:shd w:color="auto" w:fill="C2D69B" w:themeFill="accent3" w:themeFillTint="99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895" w:type="dxa"/>
            <w:tcBorders/>
            <w:shd w:color="auto" w:fill="C2D69B" w:themeFill="accent3" w:themeFillTint="99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Bloc | Titre</w:t>
            </w:r>
          </w:p>
        </w:tc>
        <w:tc>
          <w:tcPr>
            <w:tcW w:w="7373" w:type="dxa"/>
            <w:tcBorders/>
            <w:shd w:color="auto" w:fill="C2D69B" w:themeFill="accent3" w:themeFillTint="99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En quelques mots</w:t>
            </w:r>
          </w:p>
        </w:tc>
      </w:tr>
      <w:tr>
        <w:trPr/>
        <w:tc>
          <w:tcPr>
            <w:tcW w:w="497" w:type="dxa"/>
            <w:tcBorders/>
            <w:shd w:color="auto" w:fill="C6D9F1" w:themeFill="text2" w:themeFillTint="33" w:val="clear"/>
            <w:tcMar>
              <w:left w:w="99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8</w:t>
            </w:r>
          </w:p>
        </w:tc>
        <w:tc>
          <w:tcPr>
            <w:tcW w:w="2895" w:type="dxa"/>
            <w:tcBorders/>
            <w:shd w:color="auto" w:fill="C6D9F1" w:themeFill="text2" w:themeFillTint="33" w:val="clear"/>
            <w:tcMar>
              <w:left w:w="99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Introduction MOBILE</w:t>
              <w:br/>
              <w:t>(220 caractères)</w:t>
            </w:r>
          </w:p>
        </w:tc>
        <w:tc>
          <w:tcPr>
            <w:tcW w:w="7373" w:type="dxa"/>
            <w:tcBorders/>
            <w:shd w:color="auto" w:fill="auto" w:val="clear"/>
            <w:tcMar>
              <w:left w:w="99" w:type="dxa"/>
            </w:tcMar>
          </w:tcPr>
          <w:p>
            <w:pPr>
              <w:pStyle w:val="Normal"/>
              <w:ind w:right="2325" w:hanging="0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 la véritable mission de Juno commence à peine, la sonde a déjà dévoilé d'étonnantes observations. La semaine dernière, **la NASA** a révélé des enregistrements capturés par l'un des instruments du dispositif alors qu'il s'approchait encore de la géante gazeuse. Les séquences font entendre deux étranges sons enregistrés **les 24 et 25 juin**.</w:t>
            </w:r>
          </w:p>
          <w:p>
            <w:pPr>
              <w:pStyle w:val="Normal"/>
              <w:ind w:right="2325" w:hang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  <w:p>
            <w:pPr>
              <w:pStyle w:val="Normal"/>
              <w:ind w:right="2325" w:hang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the Expression &amp; Text to see matches. **Roll** over matches or the expression for details. Undo mistakes with ctrl-z. Save Favorites &amp; Share expressions with friends or the Community. Explore your results with Tools. A full Reference &amp; Help is available in the Library, or watch the video Tutorial.</w:t>
            </w:r>
          </w:p>
          <w:p>
            <w:pPr>
              <w:pStyle w:val="Normal"/>
              <w:ind w:right="2325" w:hang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  <w:p>
            <w:pPr>
              <w:pStyle w:val="Normal"/>
              <w:ind w:right="2325" w:hanging="0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Le premier ressemble à un sifflement soudainement interrompu par une sorte de bang. </w:t>
            </w:r>
          </w:p>
          <w:p>
            <w:pPr>
              <w:pStyle w:val="Normal"/>
              <w:ind w:right="2325" w:hang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  <w:p>
            <w:pPr>
              <w:pStyle w:val="Normal"/>
              <w:ind w:right="2325" w:hanging="0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Le second ressemble à un puissant bruit de fond qui devient soudain plus aigu et résonne comme dans un tunnel. </w:t>
            </w:r>
          </w:p>
          <w:p>
            <w:pPr>
              <w:pStyle w:val="Normal"/>
              <w:ind w:right="2325" w:hanging="0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##point1 Si elles peuvent étonner, ces manifestations s'expliquent très bien,## explique la NASA dans un communiqué. </w:t>
            </w:r>
          </w:p>
          <w:p>
            <w:pPr>
              <w:pStyle w:val="Normal"/>
              <w:ind w:right="2325" w:hanging="0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##point2 Une entrée dans la magnétosphère## </w:t>
            </w:r>
          </w:p>
          <w:p>
            <w:pPr>
              <w:pStyle w:val="Normal"/>
              <w:ind w:right="2325" w:hanging="0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##point3 Ces sons sont dus aux changements produits au niveau des particules##  </w:t>
            </w:r>
          </w:p>
          <w:p>
            <w:pPr>
              <w:pStyle w:val="Normal"/>
              <w:ind w:right="2325" w:hanging="0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##point4du champ magnétique autour de la sonde##  </w:t>
            </w:r>
          </w:p>
          <w:p>
            <w:pPr>
              <w:pStyle w:val="Normal"/>
              <w:ind w:right="2325" w:hanging="0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##point5 celle-ci "passait de l'environnement dominé par le vent solaire interplanétaire à la magnétosphère de Jupiter", indique l'agence spatiale. ## </w:t>
            </w:r>
          </w:p>
          <w:p>
            <w:pPr>
              <w:pStyle w:val="Normal"/>
              <w:ind w:right="2325" w:hang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  <w:p>
            <w:pPr>
              <w:pStyle w:val="Normal"/>
              <w:ind w:right="2325" w:hanging="0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En effet, le Soleil éjecte un flux de particules qui se répand dans tout notre système. La mission du dispositif de 3,6 tonnes propulsé à l'énergie solaire permettra aussi de capturer des images en haute définition et en couleurs de la géante gazeuse.</w:t>
            </w:r>
          </w:p>
        </w:tc>
      </w:tr>
      <w:tr>
        <w:trPr/>
        <w:tc>
          <w:tcPr>
            <w:tcW w:w="497" w:type="dxa"/>
            <w:tcBorders/>
            <w:shd w:color="auto" w:fill="C6D9F1" w:themeFill="text2" w:themeFillTint="33" w:val="clear"/>
            <w:tcMar>
              <w:left w:w="99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9</w:t>
            </w:r>
          </w:p>
        </w:tc>
        <w:tc>
          <w:tcPr>
            <w:tcW w:w="2895" w:type="dxa"/>
            <w:tcBorders/>
            <w:shd w:color="auto" w:fill="C6D9F1" w:themeFill="text2" w:themeFillTint="33" w:val="clear"/>
            <w:tcMar>
              <w:left w:w="99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Introduction SUITE</w:t>
              <w:br/>
              <w:t>(1180 caractères)</w:t>
            </w:r>
          </w:p>
        </w:tc>
        <w:tc>
          <w:tcPr>
            <w:tcW w:w="7373" w:type="dxa"/>
            <w:tcBorders/>
            <w:shd w:fill="auto" w:val="clear"/>
            <w:tcMar>
              <w:left w:w="99" w:type="dxa"/>
            </w:tcMar>
          </w:tcPr>
          <w:p>
            <w:pPr>
              <w:pStyle w:val="Normal"/>
              <w:ind w:right="2325" w:hanging="0"/>
              <w:rPr/>
            </w:pPr>
            <w:r>
              <w:rPr/>
              <w:t>Tests des caractères spéciaux - ÀàÂâÆæÇçÈèÉéÊêËëÎîÏïÔôŒœÙùÛûÜü«»€$£-':;?!-...” —“( …)""# point 1#</w:t>
            </w:r>
          </w:p>
        </w:tc>
      </w:tr>
      <w:tr>
        <w:trPr/>
        <w:tc>
          <w:tcPr>
            <w:tcW w:w="497" w:type="dxa"/>
            <w:tcBorders/>
            <w:shd w:color="auto" w:fill="C2D69B" w:themeFill="accent3" w:themeFillTint="99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 xml:space="preserve">10 </w:t>
            </w:r>
          </w:p>
        </w:tc>
        <w:tc>
          <w:tcPr>
            <w:tcW w:w="2895" w:type="dxa"/>
            <w:tcBorders/>
            <w:shd w:color="auto" w:fill="C2D69B" w:themeFill="accent3" w:themeFillTint="99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Bloc | Titre</w:t>
            </w:r>
          </w:p>
        </w:tc>
        <w:tc>
          <w:tcPr>
            <w:tcW w:w="7373" w:type="dxa"/>
            <w:tcBorders/>
            <w:shd w:color="auto" w:fill="C2D69B" w:themeFill="accent3" w:themeFillTint="99" w:val="clear"/>
            <w:tcMar>
              <w:left w:w="99" w:type="dxa"/>
            </w:tcMar>
          </w:tcPr>
          <w:p>
            <w:pPr>
              <w:pStyle w:val="Normal"/>
              <w:rPr>
                <w:rFonts w:ascii="Calibri" w:hAnsi="Calibri"/>
                <w:b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Trouvez le voyage qui vous ressemble</w:t>
            </w:r>
          </w:p>
        </w:tc>
      </w:tr>
      <w:tr>
        <w:trPr/>
        <w:tc>
          <w:tcPr>
            <w:tcW w:w="497" w:type="dxa"/>
            <w:tcBorders/>
            <w:shd w:color="auto" w:fill="C6D9F1" w:themeFill="text2" w:themeFillTint="33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895" w:type="dxa"/>
            <w:tcBorders/>
            <w:shd w:color="auto" w:fill="C6D9F1" w:themeFill="text2" w:themeFillTint="33" w:val="clear"/>
            <w:tcMar>
              <w:left w:w="99" w:type="dxa"/>
            </w:tcMar>
          </w:tcPr>
          <w:p>
            <w:pPr>
              <w:pStyle w:val="Default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Trouvez le voyage qui vous ressemble MOBILE</w:t>
              <w:br/>
              <w:t>(200 caractères)</w:t>
            </w:r>
          </w:p>
        </w:tc>
        <w:tc>
          <w:tcPr>
            <w:tcW w:w="7373" w:type="dxa"/>
            <w:tcBorders/>
            <w:shd w:fill="auto" w:val="clear"/>
            <w:tcMar>
              <w:left w:w="99" w:type="dxa"/>
            </w:tcMar>
          </w:tcPr>
          <w:p>
            <w:pPr>
              <w:pStyle w:val="Normal"/>
              <w:rPr/>
            </w:pPr>
            <w:r>
              <w:rPr/>
              <w:t>setr2</w:t>
            </w:r>
          </w:p>
        </w:tc>
      </w:tr>
      <w:tr>
        <w:trPr/>
        <w:tc>
          <w:tcPr>
            <w:tcW w:w="497" w:type="dxa"/>
            <w:tcBorders/>
            <w:shd w:color="auto" w:fill="C6D9F1" w:themeFill="text2" w:themeFillTint="33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895" w:type="dxa"/>
            <w:tcBorders/>
            <w:shd w:color="auto" w:fill="C6D9F1" w:themeFill="text2" w:themeFillTint="33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Trouvez le voyage qui vous ressemble SUITE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(180 caractères)</w:t>
            </w:r>
          </w:p>
        </w:tc>
        <w:tc>
          <w:tcPr>
            <w:tcW w:w="7373" w:type="dxa"/>
            <w:tcBorders/>
            <w:shd w:fill="auto" w:val="clear"/>
            <w:tcMar>
              <w:left w:w="99" w:type="dxa"/>
            </w:tcMar>
          </w:tcPr>
          <w:p>
            <w:pPr>
              <w:pStyle w:val="Normal"/>
              <w:rPr/>
            </w:pPr>
            <w:r>
              <w:rPr/>
              <w:t>set2</w:t>
            </w:r>
          </w:p>
        </w:tc>
      </w:tr>
      <w:tr>
        <w:trPr/>
        <w:tc>
          <w:tcPr>
            <w:tcW w:w="497" w:type="dxa"/>
            <w:tcBorders/>
            <w:shd w:color="auto" w:fill="C2D69B" w:themeFill="accent3" w:themeFillTint="99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895" w:type="dxa"/>
            <w:tcBorders/>
            <w:shd w:color="auto" w:fill="C2D69B" w:themeFill="accent3" w:themeFillTint="99" w:val="clear"/>
            <w:tcMar>
              <w:left w:w="99" w:type="dxa"/>
            </w:tcMar>
          </w:tcPr>
          <w:p>
            <w:pPr>
              <w:pStyle w:val="Default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Bloc | Titre</w:t>
            </w:r>
          </w:p>
        </w:tc>
        <w:tc>
          <w:tcPr>
            <w:tcW w:w="7373" w:type="dxa"/>
            <w:tcBorders/>
            <w:shd w:color="auto" w:fill="C2D69B" w:themeFill="accent3" w:themeFillTint="99" w:val="clear"/>
            <w:tcMar>
              <w:left w:w="99" w:type="dxa"/>
            </w:tcMar>
          </w:tcPr>
          <w:p>
            <w:pPr>
              <w:pStyle w:val="Normal"/>
              <w:rPr/>
            </w:pPr>
            <w:r>
              <w:rPr>
                <w:b/>
                <w:color w:val="000000"/>
              </w:rPr>
              <w:t>Thématiques</w:t>
            </w:r>
          </w:p>
        </w:tc>
      </w:tr>
      <w:tr>
        <w:trPr/>
        <w:tc>
          <w:tcPr>
            <w:tcW w:w="497" w:type="dxa"/>
            <w:tcBorders/>
            <w:shd w:color="auto" w:fill="C6D9F1" w:themeFill="text2" w:themeFillTint="33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895" w:type="dxa"/>
            <w:tcBorders/>
            <w:shd w:color="auto" w:fill="C6D9F1" w:themeFill="text2" w:themeFillTint="33" w:val="clear"/>
            <w:tcMar>
              <w:left w:w="99" w:type="dxa"/>
            </w:tcMar>
          </w:tcPr>
          <w:p>
            <w:pPr>
              <w:pStyle w:val="Default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Thématiques MOBILE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(200 caractères)</w:t>
            </w:r>
          </w:p>
        </w:tc>
        <w:tc>
          <w:tcPr>
            <w:tcW w:w="7373" w:type="dxa"/>
            <w:tcBorders/>
            <w:shd w:fill="auto" w:val="clear"/>
            <w:tcMar>
              <w:left w:w="99" w:type="dxa"/>
            </w:tcMar>
          </w:tcPr>
          <w:p>
            <w:pPr>
              <w:pStyle w:val="Normal"/>
              <w:rPr/>
            </w:pPr>
            <w:r>
              <w:rPr/>
              <w:t>set3</w:t>
            </w:r>
          </w:p>
        </w:tc>
      </w:tr>
      <w:tr>
        <w:trPr/>
        <w:tc>
          <w:tcPr>
            <w:tcW w:w="497" w:type="dxa"/>
            <w:tcBorders/>
            <w:shd w:color="auto" w:fill="C6D9F1" w:themeFill="text2" w:themeFillTint="33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895" w:type="dxa"/>
            <w:tcBorders/>
            <w:shd w:color="auto" w:fill="C6D9F1" w:themeFill="text2" w:themeFillTint="33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Thématiques SUITE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(400 caractères)</w:t>
            </w:r>
          </w:p>
        </w:tc>
        <w:tc>
          <w:tcPr>
            <w:tcW w:w="7373" w:type="dxa"/>
            <w:tcBorders/>
            <w:shd w:fill="auto" w:val="clear"/>
            <w:tcMar>
              <w:left w:w="99" w:type="dxa"/>
            </w:tcMar>
          </w:tcPr>
          <w:p>
            <w:pPr>
              <w:pStyle w:val="Normal"/>
              <w:rPr/>
            </w:pPr>
            <w:r>
              <w:rPr/>
              <w:t>sertt3</w:t>
            </w:r>
          </w:p>
        </w:tc>
      </w:tr>
      <w:tr>
        <w:trPr/>
        <w:tc>
          <w:tcPr>
            <w:tcW w:w="497" w:type="dxa"/>
            <w:tcBorders/>
            <w:shd w:color="auto" w:fill="C2D69B" w:themeFill="accent3" w:themeFillTint="99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895" w:type="dxa"/>
            <w:tcBorders/>
            <w:shd w:color="auto" w:fill="C2D69B" w:themeFill="accent3" w:themeFillTint="99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Bloc | Titre</w:t>
            </w:r>
          </w:p>
        </w:tc>
        <w:tc>
          <w:tcPr>
            <w:tcW w:w="7373" w:type="dxa"/>
            <w:tcBorders/>
            <w:shd w:color="auto" w:fill="C2D69B" w:themeFill="accent3" w:themeFillTint="99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Les voyages au Maroc les mieux notés</w:t>
            </w:r>
          </w:p>
        </w:tc>
      </w:tr>
      <w:tr>
        <w:trPr/>
        <w:tc>
          <w:tcPr>
            <w:tcW w:w="497" w:type="dxa"/>
            <w:tcBorders/>
            <w:shd w:color="auto" w:fill="C6D9F1" w:themeFill="text2" w:themeFillTint="33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895" w:type="dxa"/>
            <w:tcBorders/>
            <w:shd w:color="auto" w:fill="C6D9F1" w:themeFill="text2" w:themeFillTint="33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Les voyages au DESTINATION les mieux notés MOBILE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(200 caractères)</w:t>
            </w:r>
          </w:p>
        </w:tc>
        <w:tc>
          <w:tcPr>
            <w:tcW w:w="7373" w:type="dxa"/>
            <w:tcBorders/>
            <w:shd w:fill="auto" w:val="clear"/>
            <w:tcMar>
              <w:left w:w="99" w:type="dxa"/>
            </w:tcMar>
          </w:tcPr>
          <w:p>
            <w:pPr>
              <w:pStyle w:val="Normal"/>
              <w:rPr/>
            </w:pPr>
            <w:r>
              <w:rPr/>
              <w:t>set4</w:t>
            </w:r>
          </w:p>
        </w:tc>
      </w:tr>
      <w:tr>
        <w:trPr/>
        <w:tc>
          <w:tcPr>
            <w:tcW w:w="497" w:type="dxa"/>
            <w:tcBorders/>
            <w:shd w:color="auto" w:fill="C6D9F1" w:themeFill="text2" w:themeFillTint="33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895" w:type="dxa"/>
            <w:tcBorders/>
            <w:shd w:color="auto" w:fill="C6D9F1" w:themeFill="text2" w:themeFillTint="33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Les voyages “destination” les mieux notés SUITE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(185 caractères)</w:t>
            </w:r>
          </w:p>
        </w:tc>
        <w:tc>
          <w:tcPr>
            <w:tcW w:w="7373" w:type="dxa"/>
            <w:tcBorders/>
            <w:shd w:fill="auto" w:val="clear"/>
            <w:tcMar>
              <w:left w:w="99" w:type="dxa"/>
            </w:tcMar>
          </w:tcPr>
          <w:p>
            <w:pPr>
              <w:pStyle w:val="Normal"/>
              <w:rPr/>
            </w:pPr>
            <w:r>
              <w:rPr/>
              <w:t>set4</w:t>
            </w:r>
          </w:p>
        </w:tc>
      </w:tr>
      <w:tr>
        <w:trPr/>
        <w:tc>
          <w:tcPr>
            <w:tcW w:w="497" w:type="dxa"/>
            <w:tcBorders/>
            <w:shd w:color="auto" w:fill="C2D69B" w:themeFill="accent3" w:themeFillTint="99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895" w:type="dxa"/>
            <w:tcBorders/>
            <w:shd w:color="auto" w:fill="C2D69B" w:themeFill="accent3" w:themeFillTint="99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Bloc | Titre</w:t>
            </w:r>
          </w:p>
        </w:tc>
        <w:tc>
          <w:tcPr>
            <w:tcW w:w="7373" w:type="dxa"/>
            <w:tcBorders/>
            <w:shd w:color="auto" w:fill="C2D69B" w:themeFill="accent3" w:themeFillTint="99" w:val="clear"/>
            <w:tcMar>
              <w:left w:w="99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Nos bons plans Maroc</w:t>
            </w:r>
          </w:p>
        </w:tc>
      </w:tr>
      <w:tr>
        <w:trPr/>
        <w:tc>
          <w:tcPr>
            <w:tcW w:w="497" w:type="dxa"/>
            <w:tcBorders/>
            <w:shd w:color="auto" w:fill="C6D9F1" w:themeFill="text2" w:themeFillTint="33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895" w:type="dxa"/>
            <w:tcBorders/>
            <w:shd w:color="auto" w:fill="C6D9F1" w:themeFill="text2" w:themeFillTint="33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Nos bons plans DESTINATION MOBILE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(200 caractères)</w:t>
            </w:r>
          </w:p>
        </w:tc>
        <w:tc>
          <w:tcPr>
            <w:tcW w:w="7373" w:type="dxa"/>
            <w:tcBorders/>
            <w:shd w:fill="auto" w:val="clear"/>
            <w:tcMar>
              <w:left w:w="99" w:type="dxa"/>
            </w:tcMar>
          </w:tcPr>
          <w:p>
            <w:pPr>
              <w:pStyle w:val="Normal"/>
              <w:rPr/>
            </w:pPr>
            <w:r>
              <w:rPr/>
              <w:t>set5</w:t>
            </w:r>
          </w:p>
        </w:tc>
      </w:tr>
      <w:tr>
        <w:trPr/>
        <w:tc>
          <w:tcPr>
            <w:tcW w:w="497" w:type="dxa"/>
            <w:tcBorders/>
            <w:shd w:color="auto" w:fill="C6D9F1" w:themeFill="text2" w:themeFillTint="33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895" w:type="dxa"/>
            <w:tcBorders/>
            <w:shd w:color="auto" w:fill="C6D9F1" w:themeFill="text2" w:themeFillTint="33" w:val="clear"/>
            <w:tcMar>
              <w:left w:w="9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Nos bons plans destination SUITE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(180 caractères)</w:t>
            </w:r>
          </w:p>
        </w:tc>
        <w:tc>
          <w:tcPr>
            <w:tcW w:w="7373" w:type="dxa"/>
            <w:tcBorders/>
            <w:shd w:fill="auto" w:val="clear"/>
            <w:tcMar>
              <w:left w:w="99" w:type="dxa"/>
            </w:tcMar>
          </w:tcPr>
          <w:p>
            <w:pPr>
              <w:pStyle w:val="Normal"/>
              <w:rPr/>
            </w:pPr>
            <w:r>
              <w:rPr/>
              <w:t>set5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600" w:right="600" w:header="0" w:top="600" w:footer="0" w:bottom="600" w:gutter="0"/>
      <w:pgNumType w:fmt="decimal"/>
      <w:formProt w:val="false"/>
      <w:textDirection w:val="lrTb"/>
      <w:docGrid w:type="default" w:linePitch="272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AU" w:eastAsia="en-U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Arial" w:hAnsi="Arial" w:eastAsia="Arial" w:cs="Arial"/>
      <w:color w:val="00000A"/>
      <w:sz w:val="20"/>
      <w:szCs w:val="20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 w:customStyle="1">
    <w:name w:val="Default"/>
    <w:qFormat/>
    <w:rsid w:val="00051bff"/>
    <w:pPr>
      <w:widowControl/>
      <w:bidi w:val="0"/>
      <w:jc w:val="left"/>
    </w:pPr>
    <w:rPr>
      <w:rFonts w:ascii="Calibri" w:hAnsi="Calibri" w:eastAsia="Arial" w:cs="Calibri"/>
      <w:color w:val="000000"/>
      <w:sz w:val="24"/>
      <w:szCs w:val="24"/>
      <w:lang w:val="fr-F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yOwnTableStyle">
    <w:name w:val="myOwnTableStyle"/>
    <w:uiPriority w:val="99"/>
    <w:tblPr>
      <w:tblBorders>
        <w:top w:val="single" w:color="006699" w:sz="6" w:space="0"/>
        <w:left w:val="single" w:color="006699" w:sz="6" w:space="0"/>
        <w:bottom w:val="single" w:color="006699" w:sz="6" w:space="0"/>
        <w:right w:val="single" w:color="006699" w:sz="6" w:space="0"/>
        <w:insideH w:val="single" w:color="006699" w:sz="6" w:space="0"/>
        <w:insideV w:val="single" w:color="006699" w:sz="6" w:space="0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LibreOffice/5.1.4.2$Linux_X86_64 LibreOffice_project/10m0$Build-2</Application>
  <Pages>2</Pages>
  <Words>401</Words>
  <Characters>2192</Characters>
  <CharactersWithSpaces>2521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2016-07-08T12:38:00Z</dcterms:created>
  <dc:creator>Samantha Hunt</dc:creator>
  <dc:description/>
  <dc:language>en-IN</dc:language>
  <cp:lastModifiedBy/>
  <dcterms:modified xsi:type="dcterms:W3CDTF">2016-07-12T18:46:25Z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