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14:paraId="26F3BFB8" w14:textId="77777777" w:rsidTr="005F11C3">
        <w:tc>
          <w:tcPr>
            <w:tcW w:w="499" w:type="dxa"/>
            <w:shd w:val="clear" w:color="auto" w:fill="8DB3E2" w:themeFill="text2" w:themeFillTint="66"/>
          </w:tcPr>
          <w:p w14:paraId="2A37F5F2" w14:textId="398BC48D" w:rsidR="00D50602" w:rsidRDefault="00B95A1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14:paraId="06452D9E" w14:textId="2716DBC6" w:rsidR="00D50602" w:rsidRDefault="00B5067E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1005</w:t>
            </w:r>
          </w:p>
        </w:tc>
      </w:tr>
      <w:tr w:rsidR="00B95A10" w14:paraId="1C46AD3B" w14:textId="77777777" w:rsidTr="005F11C3">
        <w:tc>
          <w:tcPr>
            <w:tcW w:w="499" w:type="dxa"/>
            <w:shd w:val="clear" w:color="auto" w:fill="8DB3E2" w:themeFill="text2" w:themeFillTint="66"/>
          </w:tcPr>
          <w:p w14:paraId="4305522B" w14:textId="2D88E4BF"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E2E1BD4" w14:textId="3D8C2196"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14:paraId="09EE768D" w14:textId="0F7C1CD8" w:rsidR="00B95A10" w:rsidRDefault="00B95A1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5F11C3" w14:paraId="4518EA38" w14:textId="77777777" w:rsidTr="005F11C3">
        <w:tc>
          <w:tcPr>
            <w:tcW w:w="499" w:type="dxa"/>
            <w:shd w:val="clear" w:color="auto" w:fill="D99594" w:themeFill="accent2" w:themeFillTint="99"/>
          </w:tcPr>
          <w:p w14:paraId="6289CC85" w14:textId="37A97F40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B78025A" w14:textId="4DDB5FF2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25FF1016" w14:textId="521B92C3"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14:paraId="0D33222C" w14:textId="77777777" w:rsidTr="005F11C3">
        <w:tc>
          <w:tcPr>
            <w:tcW w:w="499" w:type="dxa"/>
            <w:shd w:val="clear" w:color="auto" w:fill="D99594" w:themeFill="accent2" w:themeFillTint="99"/>
          </w:tcPr>
          <w:p w14:paraId="0FB400CB" w14:textId="08A5150D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078F1543" w14:textId="3E385117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172F5095" w14:textId="673702B3" w:rsid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Landing Destinations</w:t>
            </w:r>
          </w:p>
        </w:tc>
      </w:tr>
      <w:tr w:rsidR="005F11C3" w14:paraId="47735B9F" w14:textId="77777777" w:rsidTr="005F11C3">
        <w:tc>
          <w:tcPr>
            <w:tcW w:w="499" w:type="dxa"/>
            <w:shd w:val="clear" w:color="auto" w:fill="D99594" w:themeFill="accent2" w:themeFillTint="99"/>
          </w:tcPr>
          <w:p w14:paraId="354E320C" w14:textId="026168EE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3E2D1C6" w14:textId="6A1E8C05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Chemin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7F96637B" w14:textId="3A928F59" w:rsidR="005F11C3" w:rsidRP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/LandingDestination/Destination/Index</w:t>
            </w:r>
          </w:p>
        </w:tc>
      </w:tr>
      <w:tr w:rsidR="00051BFF" w14:paraId="1ABA1732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433A59D" w14:textId="13456A34"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7C6575C3" w14:textId="3921F11F" w:rsidR="00051BFF" w:rsidRDefault="005F11C3">
            <w:pPr>
              <w:rPr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B63B240" w14:textId="7455F714" w:rsidR="00051BFF" w:rsidRDefault="00C048D2" w:rsidP="00C048D2">
            <w:pPr>
              <w:rPr>
                <w:b/>
              </w:rPr>
            </w:pPr>
            <w:r w:rsidRPr="005F11C3">
              <w:rPr>
                <w:b/>
              </w:rPr>
              <w:t>D</w:t>
            </w:r>
            <w:r w:rsidR="005F11C3" w:rsidRPr="005F11C3">
              <w:rPr>
                <w:b/>
              </w:rPr>
              <w:t>estination</w:t>
            </w:r>
            <w:r>
              <w:rPr>
                <w:b/>
              </w:rPr>
              <w:t>=Iran</w:t>
            </w:r>
          </w:p>
        </w:tc>
      </w:tr>
      <w:tr w:rsidR="005B244E" w14:paraId="46CD3EE7" w14:textId="77777777" w:rsidTr="005F11C3">
        <w:tc>
          <w:tcPr>
            <w:tcW w:w="499" w:type="dxa"/>
            <w:shd w:val="clear" w:color="auto" w:fill="C2D69B" w:themeFill="accent3" w:themeFillTint="99"/>
          </w:tcPr>
          <w:p w14:paraId="31808BB4" w14:textId="69080888"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2B7C37B5" w14:textId="48653F66"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771E0E3" w14:textId="3C1F7F3A" w:rsidR="005B244E" w:rsidRPr="005F11C3" w:rsidRDefault="00B5067E" w:rsidP="004A35B3">
            <w:pPr>
              <w:rPr>
                <w:b/>
              </w:rPr>
            </w:pPr>
            <w:r>
              <w:rPr>
                <w:b/>
              </w:rPr>
              <w:t>Iran</w:t>
            </w:r>
          </w:p>
        </w:tc>
      </w:tr>
      <w:tr w:rsidR="005F11C3" w:rsidRPr="00667CC8" w14:paraId="3B7F8FAD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10114AA" w14:textId="37757E55"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182A768" w14:textId="6F220280"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</w:t>
            </w:r>
            <w:r>
              <w:rPr>
                <w:b/>
              </w:rPr>
              <w:t xml:space="preserve"> </w:t>
            </w:r>
            <w:r w:rsidR="00B95A10">
              <w:rPr>
                <w:b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1C5D1F1E" w14:textId="630A27A5" w:rsidR="005F11C3" w:rsidRPr="00E97939" w:rsidRDefault="00E97939" w:rsidP="004A35B3">
            <w:pPr>
              <w:rPr>
                <w:b/>
                <w:lang w:val="fr-FR"/>
              </w:rPr>
            </w:pPr>
            <w:r w:rsidRPr="00E97939">
              <w:rPr>
                <w:b/>
                <w:lang w:val="fr-FR"/>
              </w:rPr>
              <w:t>Découvrez la magie de l’Iran</w:t>
            </w:r>
          </w:p>
        </w:tc>
      </w:tr>
      <w:tr w:rsidR="0088321F" w:rsidRPr="00667CC8" w14:paraId="7E5BEB28" w14:textId="77777777" w:rsidTr="00B95A10">
        <w:tc>
          <w:tcPr>
            <w:tcW w:w="499" w:type="dxa"/>
            <w:shd w:val="clear" w:color="auto" w:fill="C6D9F1" w:themeFill="text2" w:themeFillTint="33"/>
          </w:tcPr>
          <w:p w14:paraId="0CEE3119" w14:textId="3A6E81A4"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8DE52BE" w14:textId="3E36E980" w:rsidR="0088321F" w:rsidRPr="0044529A" w:rsidRDefault="000861E1" w:rsidP="000861E1">
            <w:pPr>
              <w:rPr>
                <w:lang w:val="fr-FR"/>
              </w:rPr>
            </w:pPr>
            <w:r w:rsidRPr="0044529A">
              <w:rPr>
                <w:b/>
                <w:lang w:val="fr-FR"/>
              </w:rPr>
              <w:t>En quelques mots</w:t>
            </w:r>
            <w:r w:rsidR="00AB7574" w:rsidRPr="0044529A">
              <w:rPr>
                <w:b/>
                <w:lang w:val="fr-FR"/>
              </w:rPr>
              <w:t xml:space="preserve"> MOBILE</w:t>
            </w:r>
            <w:r w:rsidR="00AB7574" w:rsidRPr="0044529A">
              <w:rPr>
                <w:b/>
                <w:lang w:val="fr-FR"/>
              </w:rPr>
              <w:br/>
              <w:t>(220 caractères</w:t>
            </w:r>
            <w:r w:rsidR="00051BFF" w:rsidRPr="0044529A">
              <w:rPr>
                <w:b/>
                <w:lang w:val="fr-FR"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74190183" w14:textId="46C10C55" w:rsidR="0088321F" w:rsidRPr="0044529A" w:rsidRDefault="004C20CA" w:rsidP="00D009E1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44529A">
              <w:rPr>
                <w:lang w:val="fr-FR"/>
              </w:rPr>
              <w:t>ntre paysages à couper le souffle et beauté des monuments</w:t>
            </w:r>
            <w:r>
              <w:rPr>
                <w:lang w:val="fr-FR"/>
              </w:rPr>
              <w:t xml:space="preserve"> p</w:t>
            </w:r>
            <w:r w:rsidR="00866AE8">
              <w:rPr>
                <w:lang w:val="fr-FR"/>
              </w:rPr>
              <w:t>erse</w:t>
            </w:r>
            <w:r>
              <w:rPr>
                <w:lang w:val="fr-FR"/>
              </w:rPr>
              <w:t>s</w:t>
            </w:r>
            <w:r w:rsidR="00866AE8">
              <w:rPr>
                <w:lang w:val="fr-FR"/>
              </w:rPr>
              <w:t xml:space="preserve">, partez </w:t>
            </w:r>
            <w:r w:rsidR="00AE709C">
              <w:rPr>
                <w:lang w:val="fr-FR"/>
              </w:rPr>
              <w:t xml:space="preserve">avec TUI </w:t>
            </w:r>
            <w:r w:rsidR="00866AE8">
              <w:rPr>
                <w:lang w:val="fr-FR"/>
              </w:rPr>
              <w:t>à la découverte</w:t>
            </w:r>
            <w:r w:rsidR="0044529A">
              <w:rPr>
                <w:lang w:val="fr-FR"/>
              </w:rPr>
              <w:t xml:space="preserve"> </w:t>
            </w:r>
            <w:r w:rsidR="00866AE8">
              <w:rPr>
                <w:lang w:val="fr-FR"/>
              </w:rPr>
              <w:t>d’</w:t>
            </w:r>
            <w:r w:rsidR="00AE709C">
              <w:rPr>
                <w:lang w:val="fr-FR"/>
              </w:rPr>
              <w:t>un</w:t>
            </w:r>
            <w:r w:rsidR="00807164">
              <w:rPr>
                <w:lang w:val="fr-FR"/>
              </w:rPr>
              <w:t xml:space="preserve"> joyau. De</w:t>
            </w:r>
            <w:r w:rsidR="00866AE8">
              <w:rPr>
                <w:lang w:val="fr-FR"/>
              </w:rPr>
              <w:t xml:space="preserve"> bazars colorés</w:t>
            </w:r>
            <w:r w:rsidR="00807164">
              <w:rPr>
                <w:lang w:val="fr-FR"/>
              </w:rPr>
              <w:t xml:space="preserve"> en</w:t>
            </w:r>
            <w:r w:rsidR="00866AE8">
              <w:rPr>
                <w:lang w:val="fr-FR"/>
              </w:rPr>
              <w:t xml:space="preserve"> somptueux palais, laissez-vous charmer par un </w:t>
            </w:r>
            <w:r w:rsidR="00F431FC" w:rsidRPr="00F431FC">
              <w:rPr>
                <w:b/>
                <w:lang w:val="fr-FR"/>
              </w:rPr>
              <w:t>**</w:t>
            </w:r>
            <w:r w:rsidR="00866AE8" w:rsidRPr="00F431FC">
              <w:rPr>
                <w:b/>
                <w:lang w:val="fr-FR"/>
              </w:rPr>
              <w:t>voyage en Iran</w:t>
            </w:r>
            <w:r w:rsidR="00F431FC" w:rsidRPr="00F431FC">
              <w:rPr>
                <w:b/>
                <w:lang w:val="fr-FR"/>
              </w:rPr>
              <w:t>**</w:t>
            </w:r>
            <w:r w:rsidR="00807164">
              <w:rPr>
                <w:b/>
                <w:lang w:val="fr-FR"/>
              </w:rPr>
              <w:t xml:space="preserve"> </w:t>
            </w:r>
            <w:r w:rsidR="00807164">
              <w:rPr>
                <w:lang w:val="fr-FR"/>
              </w:rPr>
              <w:t>en toute sérénité</w:t>
            </w:r>
            <w:r w:rsidR="00D009E1">
              <w:rPr>
                <w:lang w:val="fr-FR"/>
              </w:rPr>
              <w:t>.</w:t>
            </w:r>
          </w:p>
        </w:tc>
      </w:tr>
      <w:tr w:rsidR="0088321F" w:rsidRPr="00667CC8" w14:paraId="3CC94ED8" w14:textId="77777777" w:rsidTr="005F11C3">
        <w:tc>
          <w:tcPr>
            <w:tcW w:w="499" w:type="dxa"/>
            <w:shd w:val="clear" w:color="auto" w:fill="C6D9F1" w:themeFill="text2" w:themeFillTint="33"/>
          </w:tcPr>
          <w:p w14:paraId="27596561" w14:textId="4E416E50" w:rsidR="0088321F" w:rsidRDefault="005B244E"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26F0D5DA" w:rsidR="0088321F" w:rsidRPr="0044529A" w:rsidRDefault="000861E1" w:rsidP="00114841">
            <w:pPr>
              <w:rPr>
                <w:lang w:val="fr-FR"/>
              </w:rPr>
            </w:pPr>
            <w:r w:rsidRPr="0044529A">
              <w:rPr>
                <w:b/>
                <w:lang w:val="fr-FR"/>
              </w:rPr>
              <w:t>En quelques mots</w:t>
            </w:r>
            <w:r w:rsidR="00051BFF" w:rsidRPr="0044529A">
              <w:rPr>
                <w:b/>
                <w:lang w:val="fr-FR"/>
              </w:rPr>
              <w:t xml:space="preserve"> SUITE</w:t>
            </w:r>
            <w:r w:rsidR="00051BFF" w:rsidRPr="0044529A">
              <w:rPr>
                <w:b/>
                <w:lang w:val="fr-FR"/>
              </w:rPr>
              <w:br/>
              <w:t>(1180 caractères)</w:t>
            </w:r>
          </w:p>
        </w:tc>
        <w:tc>
          <w:tcPr>
            <w:tcW w:w="7371" w:type="dxa"/>
          </w:tcPr>
          <w:p w14:paraId="62104A70" w14:textId="114F5E2F" w:rsidR="00132610" w:rsidRPr="00F33413" w:rsidRDefault="00CC673F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 xml:space="preserve">De larges coupoles ornées des plus </w:t>
            </w:r>
            <w:r w:rsidR="00F33413">
              <w:rPr>
                <w:color w:val="000000"/>
                <w:lang w:val="fr-FR"/>
              </w:rPr>
              <w:t>fines mosaïques se découpent sous</w:t>
            </w:r>
            <w:r w:rsidRPr="00F33413">
              <w:rPr>
                <w:color w:val="000000"/>
                <w:lang w:val="fr-FR"/>
              </w:rPr>
              <w:t xml:space="preserve"> le c</w:t>
            </w:r>
            <w:r w:rsidR="00D009E1" w:rsidRPr="00F33413">
              <w:rPr>
                <w:color w:val="000000"/>
                <w:lang w:val="fr-FR"/>
              </w:rPr>
              <w:t>iel brûlant de l’ancien Empire p</w:t>
            </w:r>
            <w:r w:rsidRPr="00F33413">
              <w:rPr>
                <w:color w:val="000000"/>
                <w:lang w:val="fr-FR"/>
              </w:rPr>
              <w:t>erse. Vous voilà arrivé dans un pays à la beauté aussi exceptionnelle que contrastée.</w:t>
            </w:r>
          </w:p>
          <w:p w14:paraId="2CFE8868" w14:textId="1F9F438D" w:rsidR="00D009E1" w:rsidRPr="00F33413" w:rsidRDefault="00734DF4">
            <w:p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Carrefour de civilisations</w:t>
            </w:r>
            <w:r w:rsidR="00CC673F" w:rsidRPr="00F33413">
              <w:rPr>
                <w:color w:val="000000"/>
                <w:lang w:val="fr-FR"/>
              </w:rPr>
              <w:t xml:space="preserve">, </w:t>
            </w:r>
            <w:r>
              <w:rPr>
                <w:color w:val="000000"/>
                <w:lang w:val="fr-FR"/>
              </w:rPr>
              <w:t>l’Iran révèle une mosaïque de traditions qui enchante tous les voyageurs en quête de découvertes.</w:t>
            </w:r>
          </w:p>
          <w:p w14:paraId="29BFCEA9" w14:textId="5FD8ADE4" w:rsidR="00D009E1" w:rsidRPr="00F33413" w:rsidRDefault="00D009E1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>##</w:t>
            </w:r>
            <w:r w:rsidR="00734DF4">
              <w:rPr>
                <w:color w:val="000000"/>
                <w:lang w:val="fr-FR"/>
              </w:rPr>
              <w:t xml:space="preserve">Découvrez </w:t>
            </w:r>
            <w:r w:rsidR="00CC673F" w:rsidRPr="00F33413">
              <w:rPr>
                <w:color w:val="000000"/>
                <w:lang w:val="fr-FR"/>
              </w:rPr>
              <w:t>d’abord la bouillonnante Téhéran</w:t>
            </w:r>
            <w:r w:rsidR="00734DF4">
              <w:rPr>
                <w:color w:val="000000"/>
                <w:lang w:val="fr-FR"/>
              </w:rPr>
              <w:t xml:space="preserve"> et l</w:t>
            </w:r>
            <w:r w:rsidR="00F431FC" w:rsidRPr="00F33413">
              <w:rPr>
                <w:color w:val="000000"/>
                <w:lang w:val="fr-FR"/>
              </w:rPr>
              <w:t>aissez-vous enivrer par une capitale pleine de vie</w:t>
            </w:r>
            <w:r w:rsidRPr="00F33413">
              <w:rPr>
                <w:color w:val="000000"/>
                <w:lang w:val="fr-FR"/>
              </w:rPr>
              <w:t>.</w:t>
            </w:r>
            <w:r w:rsidR="00F431FC" w:rsidRPr="00F33413">
              <w:rPr>
                <w:color w:val="000000"/>
                <w:lang w:val="fr-FR"/>
              </w:rPr>
              <w:t>##</w:t>
            </w:r>
          </w:p>
          <w:p w14:paraId="7F0851F3" w14:textId="265D50F3" w:rsidR="00D009E1" w:rsidRPr="00F33413" w:rsidRDefault="00F431FC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>##</w:t>
            </w:r>
            <w:r w:rsidR="00734DF4">
              <w:rPr>
                <w:color w:val="000000"/>
                <w:lang w:val="fr-FR"/>
              </w:rPr>
              <w:t>Admirez</w:t>
            </w:r>
            <w:r w:rsidR="00132610" w:rsidRPr="00F33413">
              <w:rPr>
                <w:color w:val="000000"/>
                <w:lang w:val="fr-FR"/>
              </w:rPr>
              <w:t xml:space="preserve"> aussi la sublime</w:t>
            </w:r>
            <w:r w:rsidR="00CC673F" w:rsidRPr="00F33413">
              <w:rPr>
                <w:color w:val="000000"/>
                <w:lang w:val="fr-FR"/>
              </w:rPr>
              <w:t xml:space="preserve"> Chiraz</w:t>
            </w:r>
            <w:r w:rsidR="00D009E1" w:rsidRPr="00F33413">
              <w:rPr>
                <w:color w:val="000000"/>
                <w:lang w:val="fr-FR"/>
              </w:rPr>
              <w:t xml:space="preserve">, </w:t>
            </w:r>
            <w:r w:rsidRPr="00F33413">
              <w:rPr>
                <w:color w:val="000000"/>
                <w:lang w:val="fr-FR"/>
              </w:rPr>
              <w:t xml:space="preserve">la </w:t>
            </w:r>
            <w:r w:rsidR="00132610" w:rsidRPr="00F33413">
              <w:rPr>
                <w:color w:val="000000"/>
                <w:lang w:val="fr-FR"/>
              </w:rPr>
              <w:t>ville des p</w:t>
            </w:r>
            <w:r w:rsidRPr="00F33413">
              <w:rPr>
                <w:color w:val="000000"/>
                <w:lang w:val="fr-FR"/>
              </w:rPr>
              <w:t>oètes</w:t>
            </w:r>
            <w:r w:rsidR="00D009E1" w:rsidRPr="00F33413">
              <w:rPr>
                <w:color w:val="000000"/>
                <w:lang w:val="fr-FR"/>
              </w:rPr>
              <w:t>, située au pied du m</w:t>
            </w:r>
            <w:r w:rsidRPr="00F33413">
              <w:rPr>
                <w:color w:val="000000"/>
                <w:lang w:val="fr-FR"/>
              </w:rPr>
              <w:t xml:space="preserve">ont Zagros, </w:t>
            </w:r>
            <w:r w:rsidR="00132610" w:rsidRPr="00F33413">
              <w:rPr>
                <w:color w:val="000000"/>
                <w:lang w:val="fr-FR"/>
              </w:rPr>
              <w:t>non loin du site de Persépolis</w:t>
            </w:r>
            <w:r w:rsidR="00D009E1" w:rsidRPr="00F33413">
              <w:rPr>
                <w:color w:val="000000"/>
                <w:lang w:val="fr-FR"/>
              </w:rPr>
              <w:t>.</w:t>
            </w:r>
            <w:r w:rsidRPr="00F33413">
              <w:rPr>
                <w:color w:val="000000"/>
                <w:lang w:val="fr-FR"/>
              </w:rPr>
              <w:t>##</w:t>
            </w:r>
          </w:p>
          <w:p w14:paraId="1D4BF8A4" w14:textId="653F4410" w:rsidR="00D009E1" w:rsidRPr="00F33413" w:rsidRDefault="00F431FC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>##Puis</w:t>
            </w:r>
            <w:r w:rsidR="00D009E1" w:rsidRPr="00F33413">
              <w:rPr>
                <w:color w:val="000000"/>
                <w:lang w:val="fr-FR"/>
              </w:rPr>
              <w:t>,</w:t>
            </w:r>
            <w:r w:rsidR="00734DF4">
              <w:rPr>
                <w:color w:val="000000"/>
                <w:lang w:val="fr-FR"/>
              </w:rPr>
              <w:t xml:space="preserve"> mettez le cap sur</w:t>
            </w:r>
            <w:r w:rsidR="00CC673F" w:rsidRPr="00F33413">
              <w:rPr>
                <w:color w:val="000000"/>
                <w:lang w:val="fr-FR"/>
              </w:rPr>
              <w:t xml:space="preserve"> Ispahan,</w:t>
            </w:r>
            <w:r w:rsidR="00132610" w:rsidRPr="00F33413">
              <w:rPr>
                <w:color w:val="000000"/>
                <w:lang w:val="fr-FR"/>
              </w:rPr>
              <w:t xml:space="preserve"> la cité-jardin,</w:t>
            </w:r>
            <w:r w:rsidR="00CC673F" w:rsidRPr="00F33413">
              <w:rPr>
                <w:color w:val="000000"/>
                <w:lang w:val="fr-FR"/>
              </w:rPr>
              <w:t xml:space="preserve"> oasis de culture dans le désert</w:t>
            </w:r>
            <w:r w:rsidR="00D009E1" w:rsidRPr="00F33413">
              <w:rPr>
                <w:color w:val="000000"/>
                <w:lang w:val="fr-FR"/>
              </w:rPr>
              <w:t>.</w:t>
            </w:r>
            <w:r w:rsidRPr="00F33413">
              <w:rPr>
                <w:color w:val="000000"/>
                <w:lang w:val="fr-FR"/>
              </w:rPr>
              <w:t>##</w:t>
            </w:r>
          </w:p>
          <w:p w14:paraId="13D18854" w14:textId="77777777" w:rsidR="00D009E1" w:rsidRPr="00F33413" w:rsidRDefault="00132610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>Ces villes magnifiques sont autant de relais sur le sentier de la découverte de ce</w:t>
            </w:r>
            <w:r w:rsidR="000A6588" w:rsidRPr="00F33413">
              <w:rPr>
                <w:color w:val="000000"/>
                <w:lang w:val="fr-FR"/>
              </w:rPr>
              <w:t xml:space="preserve"> pays à la cultur</w:t>
            </w:r>
            <w:r w:rsidR="00F431FC" w:rsidRPr="00F33413">
              <w:rPr>
                <w:color w:val="000000"/>
                <w:lang w:val="fr-FR"/>
              </w:rPr>
              <w:t>e millénaire</w:t>
            </w:r>
            <w:r w:rsidRPr="00F33413">
              <w:rPr>
                <w:color w:val="000000"/>
                <w:lang w:val="fr-FR"/>
              </w:rPr>
              <w:t>.</w:t>
            </w:r>
          </w:p>
          <w:p w14:paraId="6E26ECB8" w14:textId="406EB23A" w:rsidR="00D009E1" w:rsidRPr="00F33413" w:rsidRDefault="00F431FC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>##Visitez ensuite les</w:t>
            </w:r>
            <w:r w:rsidR="00132610" w:rsidRPr="00F33413">
              <w:rPr>
                <w:color w:val="000000"/>
                <w:lang w:val="fr-FR"/>
              </w:rPr>
              <w:t xml:space="preserve"> anciennes haltes caravanières sur la route de la</w:t>
            </w:r>
            <w:r w:rsidRPr="00F33413">
              <w:rPr>
                <w:color w:val="000000"/>
                <w:lang w:val="fr-FR"/>
              </w:rPr>
              <w:t xml:space="preserve"> Soie, et laissez-vous envo</w:t>
            </w:r>
            <w:r w:rsidR="00AD0F14" w:rsidRPr="00F33413">
              <w:rPr>
                <w:color w:val="000000"/>
                <w:lang w:val="fr-FR"/>
              </w:rPr>
              <w:t>û</w:t>
            </w:r>
            <w:r w:rsidRPr="00F33413">
              <w:rPr>
                <w:color w:val="000000"/>
                <w:lang w:val="fr-FR"/>
              </w:rPr>
              <w:t>ter par la</w:t>
            </w:r>
            <w:r w:rsidR="00132610" w:rsidRPr="00F33413">
              <w:rPr>
                <w:color w:val="000000"/>
                <w:lang w:val="fr-FR"/>
              </w:rPr>
              <w:t xml:space="preserve"> beauté de ces terres ocre</w:t>
            </w:r>
            <w:r w:rsidR="00734DF4">
              <w:rPr>
                <w:color w:val="000000"/>
                <w:lang w:val="fr-FR"/>
              </w:rPr>
              <w:t>, avec</w:t>
            </w:r>
            <w:r w:rsidR="003A5931" w:rsidRPr="00F33413">
              <w:rPr>
                <w:color w:val="000000"/>
                <w:lang w:val="fr-FR"/>
              </w:rPr>
              <w:t xml:space="preserve"> </w:t>
            </w:r>
            <w:r w:rsidR="00734DF4">
              <w:rPr>
                <w:color w:val="000000"/>
                <w:lang w:val="fr-FR"/>
              </w:rPr>
              <w:t>l</w:t>
            </w:r>
            <w:r w:rsidR="00132610" w:rsidRPr="00F33413">
              <w:rPr>
                <w:color w:val="000000"/>
                <w:lang w:val="fr-FR"/>
              </w:rPr>
              <w:t xml:space="preserve">es montagnes </w:t>
            </w:r>
            <w:r w:rsidR="003A5931" w:rsidRPr="00F33413">
              <w:rPr>
                <w:color w:val="000000"/>
                <w:lang w:val="fr-FR"/>
              </w:rPr>
              <w:t xml:space="preserve">balayées </w:t>
            </w:r>
            <w:r w:rsidR="00132610" w:rsidRPr="00F33413">
              <w:rPr>
                <w:color w:val="000000"/>
                <w:lang w:val="fr-FR"/>
              </w:rPr>
              <w:t>par le vent et le soleil</w:t>
            </w:r>
            <w:r w:rsidR="00734DF4">
              <w:rPr>
                <w:color w:val="000000"/>
                <w:lang w:val="fr-FR"/>
              </w:rPr>
              <w:t xml:space="preserve"> en toile de fond</w:t>
            </w:r>
            <w:r w:rsidR="00D009E1" w:rsidRPr="00F33413">
              <w:rPr>
                <w:color w:val="000000"/>
                <w:lang w:val="fr-FR"/>
              </w:rPr>
              <w:t>.</w:t>
            </w:r>
            <w:r w:rsidRPr="00F33413">
              <w:rPr>
                <w:color w:val="000000"/>
                <w:lang w:val="fr-FR"/>
              </w:rPr>
              <w:t>##</w:t>
            </w:r>
          </w:p>
          <w:p w14:paraId="02B69627" w14:textId="67B6560F" w:rsidR="0088321F" w:rsidRPr="00F33413" w:rsidRDefault="00334B1C">
            <w:pPr>
              <w:rPr>
                <w:color w:val="000000"/>
                <w:lang w:val="fr-FR"/>
              </w:rPr>
            </w:pPr>
            <w:r w:rsidRPr="00F33413">
              <w:rPr>
                <w:color w:val="000000"/>
                <w:lang w:val="fr-FR"/>
              </w:rPr>
              <w:t xml:space="preserve">##Enfin, régalez-vous de délicieux </w:t>
            </w:r>
            <w:r w:rsidRPr="00F33413">
              <w:rPr>
                <w:i/>
                <w:iCs/>
                <w:color w:val="000000"/>
                <w:lang w:val="fr-FR"/>
              </w:rPr>
              <w:t>ko</w:t>
            </w:r>
            <w:r w:rsidR="00D009E1" w:rsidRPr="00F33413">
              <w:rPr>
                <w:i/>
                <w:iCs/>
                <w:color w:val="000000"/>
                <w:lang w:val="fr-FR"/>
              </w:rPr>
              <w:t>o</w:t>
            </w:r>
            <w:r w:rsidRPr="00F33413">
              <w:rPr>
                <w:i/>
                <w:iCs/>
                <w:color w:val="000000"/>
                <w:lang w:val="fr-FR"/>
              </w:rPr>
              <w:t>fteh tabrizi</w:t>
            </w:r>
            <w:r w:rsidR="00D009E1" w:rsidRPr="00F33413">
              <w:rPr>
                <w:i/>
                <w:iCs/>
                <w:color w:val="000000"/>
                <w:lang w:val="fr-FR"/>
              </w:rPr>
              <w:t>.</w:t>
            </w:r>
            <w:r w:rsidRPr="00F33413">
              <w:rPr>
                <w:i/>
                <w:iCs/>
                <w:color w:val="000000"/>
                <w:lang w:val="fr-FR"/>
              </w:rPr>
              <w:t>##</w:t>
            </w:r>
          </w:p>
          <w:p w14:paraId="40880234" w14:textId="73829140" w:rsidR="003A5931" w:rsidRPr="0044529A" w:rsidRDefault="00807164" w:rsidP="00AD0F14">
            <w:pPr>
              <w:rPr>
                <w:rFonts w:ascii="Calibri" w:hAnsi="Calibri"/>
                <w:color w:val="000000"/>
                <w:sz w:val="22"/>
                <w:szCs w:val="22"/>
                <w:lang w:val="fr-FR"/>
              </w:rPr>
            </w:pPr>
            <w:r w:rsidRPr="00F33413">
              <w:rPr>
                <w:color w:val="000000"/>
                <w:lang w:val="fr-FR"/>
              </w:rPr>
              <w:t>TUI vous emmène pour un **</w:t>
            </w:r>
            <w:r w:rsidRPr="00F33413">
              <w:rPr>
                <w:b/>
                <w:color w:val="000000"/>
                <w:lang w:val="fr-FR"/>
              </w:rPr>
              <w:t>voyage</w:t>
            </w:r>
            <w:r w:rsidR="003A5931" w:rsidRPr="00F33413">
              <w:rPr>
                <w:b/>
                <w:color w:val="000000"/>
                <w:lang w:val="fr-FR"/>
              </w:rPr>
              <w:t xml:space="preserve"> </w:t>
            </w:r>
            <w:r w:rsidRPr="00F33413">
              <w:rPr>
                <w:b/>
                <w:color w:val="000000"/>
                <w:lang w:val="fr-FR"/>
              </w:rPr>
              <w:t>en Iran**</w:t>
            </w:r>
            <w:r w:rsidRPr="00F33413">
              <w:rPr>
                <w:color w:val="000000"/>
                <w:lang w:val="fr-FR"/>
              </w:rPr>
              <w:t xml:space="preserve"> </w:t>
            </w:r>
            <w:r w:rsidR="003A5931" w:rsidRPr="00F33413">
              <w:rPr>
                <w:color w:val="000000"/>
                <w:lang w:val="fr-FR"/>
              </w:rPr>
              <w:t>fait</w:t>
            </w:r>
            <w:r w:rsidRPr="00F33413">
              <w:rPr>
                <w:color w:val="000000"/>
                <w:lang w:val="fr-FR"/>
              </w:rPr>
              <w:t xml:space="preserve"> de raffinement,</w:t>
            </w:r>
            <w:r w:rsidR="003A5931" w:rsidRPr="00F33413">
              <w:rPr>
                <w:color w:val="000000"/>
                <w:lang w:val="fr-FR"/>
              </w:rPr>
              <w:t xml:space="preserve"> de rencontres chaleureuses et de beauté</w:t>
            </w:r>
            <w:r w:rsidRPr="00F33413">
              <w:rPr>
                <w:color w:val="000000"/>
                <w:lang w:val="fr-FR"/>
              </w:rPr>
              <w:t>s</w:t>
            </w:r>
            <w:r w:rsidR="003A5931" w:rsidRPr="00F33413">
              <w:rPr>
                <w:color w:val="000000"/>
                <w:lang w:val="fr-FR"/>
              </w:rPr>
              <w:t xml:space="preserve"> insoupçonnées.</w:t>
            </w:r>
          </w:p>
        </w:tc>
      </w:tr>
      <w:tr w:rsidR="00B95A10" w:rsidRPr="00667CC8" w14:paraId="7A101C54" w14:textId="77777777" w:rsidTr="00B95A10">
        <w:tc>
          <w:tcPr>
            <w:tcW w:w="499" w:type="dxa"/>
            <w:shd w:val="clear" w:color="auto" w:fill="C2D69B" w:themeFill="accent3" w:themeFillTint="99"/>
          </w:tcPr>
          <w:p w14:paraId="15D4215A" w14:textId="31AB1316" w:rsidR="00B95A10" w:rsidRDefault="00CC673F" w:rsidP="00B95A10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061032B8" w14:textId="11A7270B" w:rsidR="00B95A10" w:rsidRDefault="00B95A10" w:rsidP="00B95A10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6767916" w14:textId="4D5014D4" w:rsidR="00B95A10" w:rsidRPr="0044529A" w:rsidRDefault="00E97939" w:rsidP="00B95A10">
            <w:pP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Pour un voyage en Iran qui vous ressemble</w:t>
            </w:r>
          </w:p>
        </w:tc>
      </w:tr>
      <w:tr w:rsidR="00EC26A9" w:rsidRPr="00667CC8" w14:paraId="1C163F83" w14:textId="77777777" w:rsidTr="00B95A10">
        <w:tc>
          <w:tcPr>
            <w:tcW w:w="499" w:type="dxa"/>
            <w:shd w:val="clear" w:color="auto" w:fill="C6D9F1" w:themeFill="text2" w:themeFillTint="33"/>
          </w:tcPr>
          <w:p w14:paraId="228771A8" w14:textId="3C9E919D" w:rsidR="00EC26A9" w:rsidRPr="00EC26A9" w:rsidRDefault="005B244E" w:rsidP="00EC26A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41200EB3" w14:textId="20A71FC8" w:rsidR="00EC26A9" w:rsidRPr="0072752D" w:rsidRDefault="00B95A10" w:rsidP="0072752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B95A10">
              <w:rPr>
                <w:rFonts w:ascii="Arial" w:hAnsi="Arial" w:cs="Arial"/>
                <w:b/>
                <w:sz w:val="20"/>
                <w:szCs w:val="20"/>
              </w:rPr>
              <w:t xml:space="preserve">Trouvez le voyage qui vous ressemble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14:paraId="05E0CC9C" w14:textId="613BD208" w:rsidR="00EC26A9" w:rsidRPr="0044529A" w:rsidRDefault="00B25639" w:rsidP="00D009E1">
            <w:pPr>
              <w:rPr>
                <w:lang w:val="fr-FR"/>
              </w:rPr>
            </w:pPr>
            <w:r>
              <w:rPr>
                <w:lang w:val="fr-FR"/>
              </w:rPr>
              <w:t>Partir</w:t>
            </w:r>
            <w:r w:rsidRPr="00B25639">
              <w:rPr>
                <w:lang w:val="fr-FR"/>
              </w:rPr>
              <w:t xml:space="preserve"> sur les trace</w:t>
            </w:r>
            <w:r>
              <w:rPr>
                <w:lang w:val="fr-FR"/>
              </w:rPr>
              <w:t xml:space="preserve">s de la culture </w:t>
            </w:r>
            <w:r w:rsidR="00D009E1">
              <w:rPr>
                <w:lang w:val="fr-FR"/>
              </w:rPr>
              <w:t>p</w:t>
            </w:r>
            <w:r>
              <w:rPr>
                <w:lang w:val="fr-FR"/>
              </w:rPr>
              <w:t>erse, découvrir</w:t>
            </w:r>
            <w:r w:rsidRPr="00B25639">
              <w:rPr>
                <w:lang w:val="fr-FR"/>
              </w:rPr>
              <w:t xml:space="preserve"> ses sple</w:t>
            </w:r>
            <w:r>
              <w:rPr>
                <w:lang w:val="fr-FR"/>
              </w:rPr>
              <w:t>ndeurs architecturales ou opter</w:t>
            </w:r>
            <w:r w:rsidRPr="00B25639">
              <w:rPr>
                <w:lang w:val="fr-FR"/>
              </w:rPr>
              <w:t xml:space="preserve"> pour une escapade dans le désert</w:t>
            </w:r>
            <w:r>
              <w:rPr>
                <w:lang w:val="fr-FR"/>
              </w:rPr>
              <w:t xml:space="preserve"> et les canyons</w:t>
            </w:r>
            <w:r w:rsidRPr="00B25639">
              <w:rPr>
                <w:lang w:val="fr-FR"/>
              </w:rPr>
              <w:t xml:space="preserve">, tout est possible </w:t>
            </w:r>
            <w:r>
              <w:rPr>
                <w:lang w:val="fr-FR"/>
              </w:rPr>
              <w:t xml:space="preserve">avec TUI pour votre </w:t>
            </w:r>
            <w:r w:rsidRPr="00B25639">
              <w:rPr>
                <w:b/>
                <w:lang w:val="fr-FR"/>
              </w:rPr>
              <w:t>**séjour en Iran**</w:t>
            </w:r>
            <w:r w:rsidR="00D009E1">
              <w:rPr>
                <w:b/>
                <w:lang w:val="fr-FR"/>
              </w:rPr>
              <w:t>.</w:t>
            </w:r>
          </w:p>
        </w:tc>
      </w:tr>
      <w:tr w:rsidR="00051BFF" w:rsidRPr="00667CC8" w14:paraId="3AFE6671" w14:textId="77777777" w:rsidTr="005F11C3">
        <w:tc>
          <w:tcPr>
            <w:tcW w:w="499" w:type="dxa"/>
            <w:shd w:val="clear" w:color="auto" w:fill="C6D9F1" w:themeFill="text2" w:themeFillTint="33"/>
          </w:tcPr>
          <w:p w14:paraId="5AD56984" w14:textId="1C60FF32" w:rsidR="00051BFF" w:rsidRDefault="005B244E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791BAD43" w:rsidR="00051BFF" w:rsidRPr="0044529A" w:rsidRDefault="00B95A10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>Trouvez le voyage qui vous ressemble</w:t>
            </w:r>
            <w:r w:rsidR="00051BFF" w:rsidRPr="0044529A">
              <w:rPr>
                <w:b/>
                <w:lang w:val="fr-FR"/>
              </w:rPr>
              <w:t xml:space="preserve"> SUITE</w:t>
            </w:r>
          </w:p>
          <w:p w14:paraId="483DD7CD" w14:textId="450F99E4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</w:t>
            </w:r>
            <w:r w:rsidR="00AB7574">
              <w:rPr>
                <w:b/>
              </w:rPr>
              <w:t xml:space="preserve">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078CAE11" w14:textId="17830DBA" w:rsidR="00051BFF" w:rsidRPr="001E20DE" w:rsidRDefault="00B25639" w:rsidP="002870AB">
            <w:pPr>
              <w:rPr>
                <w:lang w:val="fr-FR"/>
              </w:rPr>
            </w:pPr>
            <w:r>
              <w:rPr>
                <w:lang w:val="fr-FR"/>
              </w:rPr>
              <w:t xml:space="preserve">Royaume de l’hospitalité, </w:t>
            </w:r>
            <w:r w:rsidR="001E6684">
              <w:rPr>
                <w:lang w:val="fr-FR"/>
              </w:rPr>
              <w:t xml:space="preserve">il y a mille et une facettes </w:t>
            </w:r>
            <w:r w:rsidR="00D009E1">
              <w:rPr>
                <w:lang w:val="fr-FR"/>
              </w:rPr>
              <w:t>de</w:t>
            </w:r>
            <w:r>
              <w:rPr>
                <w:lang w:val="fr-FR"/>
              </w:rPr>
              <w:t xml:space="preserve"> la culture</w:t>
            </w:r>
            <w:r w:rsidR="001E6684">
              <w:rPr>
                <w:lang w:val="fr-FR"/>
              </w:rPr>
              <w:t xml:space="preserve"> perse</w:t>
            </w:r>
            <w:r w:rsidR="002870AB">
              <w:rPr>
                <w:lang w:val="fr-FR"/>
              </w:rPr>
              <w:t xml:space="preserve"> à découvrir</w:t>
            </w:r>
            <w:r w:rsidR="001E6684">
              <w:rPr>
                <w:lang w:val="fr-FR"/>
              </w:rPr>
              <w:t>. De la chambre chez l’habitant au luxueux palais, nous proposons de nombreuses solutions</w:t>
            </w:r>
            <w:r w:rsidR="002870AB">
              <w:rPr>
                <w:lang w:val="fr-FR"/>
              </w:rPr>
              <w:t>.</w:t>
            </w:r>
          </w:p>
        </w:tc>
      </w:tr>
      <w:tr w:rsidR="00B95A10" w:rsidRPr="00667CC8" w14:paraId="21801A63" w14:textId="77777777" w:rsidTr="00B95A10">
        <w:tc>
          <w:tcPr>
            <w:tcW w:w="499" w:type="dxa"/>
            <w:shd w:val="clear" w:color="auto" w:fill="C2D69B" w:themeFill="accent3" w:themeFillTint="99"/>
          </w:tcPr>
          <w:p w14:paraId="2B71EE30" w14:textId="0776B3DE" w:rsidR="00B95A10" w:rsidRPr="00B25639" w:rsidRDefault="005B244E" w:rsidP="00B95A10">
            <w:pPr>
              <w:rPr>
                <w:b/>
                <w:lang w:val="fr-FR"/>
              </w:rPr>
            </w:pPr>
            <w:r w:rsidRPr="00B25639">
              <w:rPr>
                <w:b/>
                <w:lang w:val="fr-FR"/>
              </w:rPr>
              <w:t>13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4CCB7BF5" w14:textId="6E60837E" w:rsidR="00B95A10" w:rsidRPr="00B95A10" w:rsidRDefault="005B244E" w:rsidP="00B95A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5B244E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55F3BA6" w14:textId="785EF431" w:rsidR="00B95A10" w:rsidRPr="00B25639" w:rsidRDefault="0086755F" w:rsidP="00B95A10">
            <w:pPr>
              <w:rPr>
                <w:lang w:val="fr-FR"/>
              </w:rPr>
            </w:pPr>
            <w:r>
              <w:rPr>
                <w:b/>
                <w:color w:val="000000"/>
                <w:lang w:val="fr-FR"/>
              </w:rPr>
              <w:t>Escapade culturelle ou trekking</w:t>
            </w:r>
            <w:r w:rsidR="00D3193A">
              <w:rPr>
                <w:b/>
                <w:color w:val="000000"/>
                <w:lang w:val="fr-FR"/>
              </w:rPr>
              <w:t xml:space="preserve"> insolite</w:t>
            </w:r>
            <w:r>
              <w:rPr>
                <w:b/>
                <w:color w:val="000000"/>
                <w:lang w:val="fr-FR"/>
              </w:rPr>
              <w:t> ?</w:t>
            </w:r>
          </w:p>
        </w:tc>
      </w:tr>
      <w:tr w:rsidR="00302E5B" w:rsidRPr="00667CC8" w14:paraId="4DC843AE" w14:textId="77777777" w:rsidTr="00B95A10">
        <w:tc>
          <w:tcPr>
            <w:tcW w:w="499" w:type="dxa"/>
            <w:shd w:val="clear" w:color="auto" w:fill="C6D9F1" w:themeFill="text2" w:themeFillTint="33"/>
          </w:tcPr>
          <w:p w14:paraId="2435A140" w14:textId="0A347F99" w:rsidR="00302E5B" w:rsidRPr="00B25639" w:rsidRDefault="005B244E" w:rsidP="00302E5B">
            <w:pPr>
              <w:rPr>
                <w:b/>
                <w:lang w:val="fr-FR"/>
              </w:rPr>
            </w:pPr>
            <w:r w:rsidRPr="00B25639">
              <w:rPr>
                <w:b/>
                <w:lang w:val="fr-FR"/>
              </w:rPr>
              <w:t>14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11C8CFE2" w14:textId="7C5C20D3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14:paraId="3877CBFF" w14:textId="0192245B" w:rsidR="00302E5B" w:rsidRPr="00B25639" w:rsidRDefault="00AB7574" w:rsidP="00051BFF">
            <w:pPr>
              <w:rPr>
                <w:b/>
                <w:lang w:val="fr-FR"/>
              </w:rPr>
            </w:pPr>
            <w:r w:rsidRPr="00B25639">
              <w:rPr>
                <w:b/>
                <w:lang w:val="fr-FR"/>
              </w:rPr>
              <w:t>(200 caractères</w:t>
            </w:r>
            <w:r w:rsidR="00051BFF" w:rsidRPr="00B25639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14:paraId="66D9D4DE" w14:textId="0FCCC151" w:rsidR="00302E5B" w:rsidRPr="005F4398" w:rsidRDefault="005F4398" w:rsidP="002870AB">
            <w:pPr>
              <w:rPr>
                <w:lang w:val="fr-FR"/>
              </w:rPr>
            </w:pPr>
            <w:r w:rsidRPr="005F4398">
              <w:rPr>
                <w:lang w:val="fr-FR"/>
              </w:rPr>
              <w:t xml:space="preserve">En </w:t>
            </w:r>
            <w:r w:rsidR="00B25639">
              <w:rPr>
                <w:lang w:val="fr-FR"/>
              </w:rPr>
              <w:t>**</w:t>
            </w:r>
            <w:r w:rsidR="00807164">
              <w:rPr>
                <w:b/>
                <w:lang w:val="fr-FR"/>
              </w:rPr>
              <w:t>solo**</w:t>
            </w:r>
            <w:r w:rsidRPr="005F4398">
              <w:rPr>
                <w:lang w:val="fr-FR"/>
              </w:rPr>
              <w:t xml:space="preserve">, entre amis ou pour un </w:t>
            </w:r>
            <w:r w:rsidR="00B25639">
              <w:rPr>
                <w:lang w:val="fr-FR"/>
              </w:rPr>
              <w:t>**</w:t>
            </w:r>
            <w:r w:rsidRPr="00807164">
              <w:rPr>
                <w:b/>
                <w:lang w:val="fr-FR"/>
              </w:rPr>
              <w:t>voyage romantique</w:t>
            </w:r>
            <w:r w:rsidR="00B25639">
              <w:rPr>
                <w:lang w:val="fr-FR"/>
              </w:rPr>
              <w:t>**</w:t>
            </w:r>
            <w:r w:rsidRPr="005F4398">
              <w:rPr>
                <w:lang w:val="fr-FR"/>
              </w:rPr>
              <w:t>, trouvez la formule qui vous convient. TUI propose u</w:t>
            </w:r>
            <w:r w:rsidR="00B25639">
              <w:rPr>
                <w:lang w:val="fr-FR"/>
              </w:rPr>
              <w:t xml:space="preserve">ne gamme de séjours allant du </w:t>
            </w:r>
            <w:r w:rsidRPr="005F4398">
              <w:rPr>
                <w:lang w:val="fr-FR"/>
              </w:rPr>
              <w:t>circu</w:t>
            </w:r>
            <w:r w:rsidR="00B25639">
              <w:rPr>
                <w:lang w:val="fr-FR"/>
              </w:rPr>
              <w:t>it</w:t>
            </w:r>
            <w:r w:rsidRPr="005F4398">
              <w:rPr>
                <w:lang w:val="fr-FR"/>
              </w:rPr>
              <w:t xml:space="preserve"> organisé au</w:t>
            </w:r>
            <w:r w:rsidR="00B25639">
              <w:rPr>
                <w:lang w:val="fr-FR"/>
              </w:rPr>
              <w:t>tour d</w:t>
            </w:r>
            <w:r w:rsidR="002870AB">
              <w:rPr>
                <w:lang w:val="fr-FR"/>
              </w:rPr>
              <w:t>’</w:t>
            </w:r>
            <w:r w:rsidR="00B25639">
              <w:rPr>
                <w:lang w:val="fr-FR"/>
              </w:rPr>
              <w:t>étapes</w:t>
            </w:r>
            <w:r w:rsidR="00AD0F14">
              <w:rPr>
                <w:lang w:val="fr-FR"/>
              </w:rPr>
              <w:t xml:space="preserve"> </w:t>
            </w:r>
            <w:r w:rsidR="00B25639">
              <w:rPr>
                <w:lang w:val="fr-FR"/>
              </w:rPr>
              <w:t>clés</w:t>
            </w:r>
            <w:r w:rsidR="00B22825">
              <w:rPr>
                <w:lang w:val="fr-FR"/>
              </w:rPr>
              <w:t xml:space="preserve"> au voyage sur-</w:t>
            </w:r>
            <w:r w:rsidRPr="005F4398">
              <w:rPr>
                <w:lang w:val="fr-FR"/>
              </w:rPr>
              <w:t>mesure.</w:t>
            </w:r>
          </w:p>
        </w:tc>
      </w:tr>
      <w:tr w:rsidR="002E0F58" w:rsidRPr="00667CC8" w14:paraId="10C59AB3" w14:textId="77777777" w:rsidTr="00955556">
        <w:trPr>
          <w:trHeight w:val="1106"/>
        </w:trPr>
        <w:tc>
          <w:tcPr>
            <w:tcW w:w="499" w:type="dxa"/>
            <w:shd w:val="clear" w:color="auto" w:fill="C6D9F1" w:themeFill="text2" w:themeFillTint="33"/>
          </w:tcPr>
          <w:p w14:paraId="2BD2EF71" w14:textId="77183FC8" w:rsidR="002E0F58" w:rsidRDefault="005B244E" w:rsidP="00302E5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8B20A5F" w14:textId="213A8A0C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Thématiques</w:t>
            </w:r>
            <w:r>
              <w:rPr>
                <w:b/>
              </w:rPr>
              <w:t xml:space="preserve"> SUITE</w:t>
            </w:r>
          </w:p>
          <w:p w14:paraId="563893CC" w14:textId="06BB1956" w:rsidR="002E0F58" w:rsidRDefault="00051BFF" w:rsidP="00051BFF">
            <w:pPr>
              <w:rPr>
                <w:b/>
              </w:rPr>
            </w:pPr>
            <w:r>
              <w:rPr>
                <w:b/>
              </w:rPr>
              <w:t>(400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538AD977" w14:textId="7BEEFA83" w:rsidR="002E0F58" w:rsidRPr="001E11FD" w:rsidRDefault="0086755F" w:rsidP="00AD0F14">
            <w:pPr>
              <w:rPr>
                <w:lang w:val="fr-FR"/>
              </w:rPr>
            </w:pPr>
            <w:r w:rsidRPr="0086755F">
              <w:rPr>
                <w:b/>
                <w:lang w:val="fr-FR"/>
              </w:rPr>
              <w:t>**Découvrir l’</w:t>
            </w:r>
            <w:r w:rsidR="001E11FD" w:rsidRPr="0086755F">
              <w:rPr>
                <w:b/>
                <w:lang w:val="fr-FR"/>
              </w:rPr>
              <w:t>Iran</w:t>
            </w:r>
            <w:r w:rsidRPr="0086755F">
              <w:rPr>
                <w:b/>
                <w:lang w:val="fr-FR"/>
              </w:rPr>
              <w:t>**</w:t>
            </w:r>
            <w:r w:rsidR="002870AB" w:rsidRPr="002870AB">
              <w:rPr>
                <w:lang w:val="fr-FR"/>
              </w:rPr>
              <w:t>,</w:t>
            </w:r>
            <w:r w:rsidR="001E11FD" w:rsidRPr="001E11FD">
              <w:rPr>
                <w:lang w:val="fr-FR"/>
              </w:rPr>
              <w:t xml:space="preserve"> </w:t>
            </w:r>
            <w:r>
              <w:rPr>
                <w:lang w:val="fr-FR"/>
              </w:rPr>
              <w:t>c’</w:t>
            </w:r>
            <w:r w:rsidR="001E11FD" w:rsidRPr="001E11FD">
              <w:rPr>
                <w:lang w:val="fr-FR"/>
              </w:rPr>
              <w:t xml:space="preserve">est </w:t>
            </w:r>
            <w:r>
              <w:rPr>
                <w:lang w:val="fr-FR"/>
              </w:rPr>
              <w:t xml:space="preserve">découvrir </w:t>
            </w:r>
            <w:r w:rsidR="001E11FD" w:rsidRPr="001E11FD">
              <w:rPr>
                <w:lang w:val="fr-FR"/>
              </w:rPr>
              <w:t>un vaste pays</w:t>
            </w:r>
            <w:r>
              <w:rPr>
                <w:lang w:val="fr-FR"/>
              </w:rPr>
              <w:t xml:space="preserve">, encore confidentiel et préservé, </w:t>
            </w:r>
            <w:r w:rsidR="001E11FD">
              <w:rPr>
                <w:lang w:val="fr-FR"/>
              </w:rPr>
              <w:t>qui regorge de possibilités.</w:t>
            </w:r>
            <w:r w:rsidR="0078632A">
              <w:rPr>
                <w:lang w:val="fr-FR"/>
              </w:rPr>
              <w:t xml:space="preserve"> C’est avant tout cette Perse fabuleuse, son patrimoine d’exception et sa culture d’une grande richesse. Mais les amoureux des grands espaces se régaleront de ses dése</w:t>
            </w:r>
            <w:r w:rsidR="00955556">
              <w:rPr>
                <w:lang w:val="fr-FR"/>
              </w:rPr>
              <w:t xml:space="preserve">rts, </w:t>
            </w:r>
            <w:r w:rsidR="0078632A">
              <w:rPr>
                <w:lang w:val="fr-FR"/>
              </w:rPr>
              <w:t>ses canyons</w:t>
            </w:r>
            <w:r w:rsidR="00955556">
              <w:rPr>
                <w:lang w:val="fr-FR"/>
              </w:rPr>
              <w:t xml:space="preserve"> et de sa mer </w:t>
            </w:r>
            <w:r w:rsidR="00AD0F14">
              <w:rPr>
                <w:lang w:val="fr-FR"/>
              </w:rPr>
              <w:t>C</w:t>
            </w:r>
            <w:r w:rsidR="00955556">
              <w:rPr>
                <w:lang w:val="fr-FR"/>
              </w:rPr>
              <w:t>aspienne</w:t>
            </w:r>
            <w:r w:rsidR="0078632A">
              <w:rPr>
                <w:lang w:val="fr-FR"/>
              </w:rPr>
              <w:t xml:space="preserve">. Comme si la nature voulait rivaliser avec la </w:t>
            </w:r>
            <w:r>
              <w:rPr>
                <w:lang w:val="fr-FR"/>
              </w:rPr>
              <w:t>culture dans un duel au sommet.</w:t>
            </w:r>
          </w:p>
        </w:tc>
      </w:tr>
      <w:tr w:rsidR="005B244E" w:rsidRPr="0044529A" w14:paraId="4B335E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7F4D98B4" w14:textId="402706B5" w:rsidR="005B244E" w:rsidRPr="001E11FD" w:rsidRDefault="005B244E" w:rsidP="00302E5B">
            <w:pPr>
              <w:rPr>
                <w:b/>
                <w:lang w:val="fr-FR"/>
              </w:rPr>
            </w:pPr>
            <w:r w:rsidRPr="001E11FD">
              <w:rPr>
                <w:b/>
                <w:lang w:val="fr-FR"/>
              </w:rPr>
              <w:t>16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EE8296D" w14:textId="1076494F" w:rsidR="005B244E" w:rsidRPr="001E11FD" w:rsidRDefault="005B244E" w:rsidP="00051BFF">
            <w:pPr>
              <w:rPr>
                <w:b/>
                <w:lang w:val="fr-FR"/>
              </w:rPr>
            </w:pPr>
            <w:r w:rsidRPr="001E11FD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0B8A1424" w14:textId="30B1C8C9" w:rsidR="005B244E" w:rsidRPr="0044529A" w:rsidRDefault="009045D3" w:rsidP="005B244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Voyages enchanteurs en Iran</w:t>
            </w:r>
          </w:p>
        </w:tc>
      </w:tr>
      <w:tr w:rsidR="00051BFF" w:rsidRPr="00667CC8" w14:paraId="232D21BA" w14:textId="77777777" w:rsidTr="005B244E">
        <w:tc>
          <w:tcPr>
            <w:tcW w:w="499" w:type="dxa"/>
            <w:shd w:val="clear" w:color="auto" w:fill="C6D9F1" w:themeFill="text2" w:themeFillTint="33"/>
          </w:tcPr>
          <w:p w14:paraId="02455179" w14:textId="4A45EA20" w:rsidR="00051BFF" w:rsidRPr="001E11FD" w:rsidRDefault="005B244E" w:rsidP="00302E5B">
            <w:pPr>
              <w:rPr>
                <w:b/>
                <w:lang w:val="fr-FR"/>
              </w:rPr>
            </w:pPr>
            <w:r w:rsidRPr="001E11FD">
              <w:rPr>
                <w:b/>
                <w:lang w:val="fr-FR"/>
              </w:rPr>
              <w:t>17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7A2BDE25" w14:textId="0D7A9F2D" w:rsidR="00051BFF" w:rsidRPr="0044529A" w:rsidRDefault="005B244E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 xml:space="preserve">Les voyages au DESTINATION les mieux notés </w:t>
            </w:r>
            <w:r w:rsidR="00051BFF" w:rsidRPr="0044529A">
              <w:rPr>
                <w:b/>
                <w:lang w:val="fr-FR"/>
              </w:rPr>
              <w:t>MOBILE</w:t>
            </w:r>
          </w:p>
          <w:p w14:paraId="385351B8" w14:textId="75285396" w:rsidR="00051BFF" w:rsidRDefault="00AB7574" w:rsidP="00051BFF">
            <w:pPr>
              <w:rPr>
                <w:b/>
              </w:rPr>
            </w:pPr>
            <w:r>
              <w:rPr>
                <w:b/>
              </w:rPr>
              <w:t>(200 caractères</w:t>
            </w:r>
            <w:r w:rsidR="00051BFF"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6F72D39D" w14:textId="3030D218" w:rsidR="00051BFF" w:rsidRPr="00B25639" w:rsidRDefault="00955556" w:rsidP="00AD0F14">
            <w:pPr>
              <w:rPr>
                <w:lang w:val="fr-FR"/>
              </w:rPr>
            </w:pPr>
            <w:r>
              <w:rPr>
                <w:lang w:val="fr-FR"/>
              </w:rPr>
              <w:t>Découvrez les voyages en Iran qui ont séduit les voyageurs TUI. Circuit</w:t>
            </w:r>
            <w:r w:rsidR="002870AB">
              <w:rPr>
                <w:lang w:val="fr-FR"/>
              </w:rPr>
              <w:t>s</w:t>
            </w:r>
            <w:r>
              <w:rPr>
                <w:lang w:val="fr-FR"/>
              </w:rPr>
              <w:t xml:space="preserve"> culturel</w:t>
            </w:r>
            <w:r w:rsidR="002870AB">
              <w:rPr>
                <w:lang w:val="fr-FR"/>
              </w:rPr>
              <w:t>s</w:t>
            </w:r>
            <w:r>
              <w:rPr>
                <w:lang w:val="fr-FR"/>
              </w:rPr>
              <w:t xml:space="preserve"> ou </w:t>
            </w:r>
            <w:r w:rsidR="009045D3">
              <w:rPr>
                <w:lang w:val="fr-FR"/>
              </w:rPr>
              <w:t>vacances</w:t>
            </w:r>
            <w:r>
              <w:rPr>
                <w:lang w:val="fr-FR"/>
              </w:rPr>
              <w:t xml:space="preserve"> au bord de l</w:t>
            </w:r>
            <w:r w:rsidR="00AD0F14">
              <w:rPr>
                <w:lang w:val="fr-FR"/>
              </w:rPr>
              <w:t>a</w:t>
            </w:r>
            <w:r>
              <w:rPr>
                <w:lang w:val="fr-FR"/>
              </w:rPr>
              <w:t xml:space="preserve"> mer Caspienne</w:t>
            </w:r>
            <w:r w:rsidR="00E64FFA">
              <w:rPr>
                <w:lang w:val="fr-FR"/>
              </w:rPr>
              <w:t xml:space="preserve">, choisissez parmi nos </w:t>
            </w:r>
            <w:r w:rsidR="009045D3">
              <w:rPr>
                <w:lang w:val="fr-FR"/>
              </w:rPr>
              <w:t>**</w:t>
            </w:r>
            <w:r w:rsidR="00E64FFA" w:rsidRPr="009045D3">
              <w:rPr>
                <w:b/>
                <w:lang w:val="fr-FR"/>
              </w:rPr>
              <w:t>meilleurs voyages</w:t>
            </w:r>
            <w:r w:rsidR="009045D3">
              <w:rPr>
                <w:lang w:val="fr-FR"/>
              </w:rPr>
              <w:t>**</w:t>
            </w:r>
            <w:r w:rsidR="00E64FFA">
              <w:rPr>
                <w:lang w:val="fr-FR"/>
              </w:rPr>
              <w:t xml:space="preserve"> pour cette destination insolite</w:t>
            </w:r>
            <w:r w:rsidR="002870AB">
              <w:rPr>
                <w:lang w:val="fr-FR"/>
              </w:rPr>
              <w:t>.</w:t>
            </w:r>
          </w:p>
        </w:tc>
      </w:tr>
      <w:tr w:rsidR="00051BFF" w:rsidRPr="00667CC8" w14:paraId="2D95E1E5" w14:textId="77777777" w:rsidTr="005F11C3">
        <w:tc>
          <w:tcPr>
            <w:tcW w:w="499" w:type="dxa"/>
            <w:shd w:val="clear" w:color="auto" w:fill="C6D9F1" w:themeFill="text2" w:themeFillTint="33"/>
          </w:tcPr>
          <w:p w14:paraId="496BC01C" w14:textId="5E8F92D7" w:rsidR="00051BFF" w:rsidRPr="00955556" w:rsidRDefault="005B244E" w:rsidP="00302E5B">
            <w:pPr>
              <w:rPr>
                <w:b/>
                <w:lang w:val="fr-FR"/>
              </w:rPr>
            </w:pPr>
            <w:r w:rsidRPr="00955556">
              <w:rPr>
                <w:b/>
                <w:lang w:val="fr-FR"/>
              </w:rPr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BA20E3D" w14:textId="2B8E8B3E" w:rsidR="00051BFF" w:rsidRPr="0044529A" w:rsidRDefault="00051BFF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 xml:space="preserve">Les voyages “destination” </w:t>
            </w:r>
            <w:r w:rsidRPr="0044529A">
              <w:rPr>
                <w:b/>
                <w:lang w:val="fr-FR"/>
              </w:rPr>
              <w:lastRenderedPageBreak/>
              <w:t>les mieux notés SUITE</w:t>
            </w:r>
          </w:p>
          <w:p w14:paraId="45B5D9F3" w14:textId="1E70C348" w:rsidR="00051BFF" w:rsidRPr="00955556" w:rsidRDefault="00051BFF" w:rsidP="00051BFF">
            <w:pPr>
              <w:rPr>
                <w:b/>
                <w:lang w:val="fr-FR"/>
              </w:rPr>
            </w:pPr>
            <w:r w:rsidRPr="00955556">
              <w:rPr>
                <w:b/>
                <w:lang w:val="fr-FR"/>
              </w:rPr>
              <w:t>(185 caractères)</w:t>
            </w:r>
          </w:p>
        </w:tc>
        <w:tc>
          <w:tcPr>
            <w:tcW w:w="7371" w:type="dxa"/>
          </w:tcPr>
          <w:p w14:paraId="6C7708B4" w14:textId="3D21092F" w:rsidR="00051BFF" w:rsidRPr="00955556" w:rsidRDefault="009045D3" w:rsidP="002870A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Un </w:t>
            </w:r>
            <w:r w:rsidR="002870AB">
              <w:rPr>
                <w:lang w:val="fr-FR"/>
              </w:rPr>
              <w:t>**</w:t>
            </w:r>
            <w:r w:rsidRPr="002870AB">
              <w:rPr>
                <w:b/>
                <w:lang w:val="fr-FR"/>
              </w:rPr>
              <w:t>séjour en Iran</w:t>
            </w:r>
            <w:r w:rsidR="002870AB">
              <w:rPr>
                <w:lang w:val="fr-FR"/>
              </w:rPr>
              <w:t>**</w:t>
            </w:r>
            <w:r>
              <w:rPr>
                <w:lang w:val="fr-FR"/>
              </w:rPr>
              <w:t xml:space="preserve"> est forcément synonyme de dépaysement, de la route de </w:t>
            </w:r>
            <w:r>
              <w:rPr>
                <w:lang w:val="fr-FR"/>
              </w:rPr>
              <w:lastRenderedPageBreak/>
              <w:t xml:space="preserve">la </w:t>
            </w:r>
            <w:r w:rsidR="002870AB">
              <w:rPr>
                <w:lang w:val="fr-FR"/>
              </w:rPr>
              <w:t>S</w:t>
            </w:r>
            <w:r>
              <w:rPr>
                <w:lang w:val="fr-FR"/>
              </w:rPr>
              <w:t>oie aux cités ancestrales</w:t>
            </w:r>
            <w:r w:rsidR="00B22825">
              <w:rPr>
                <w:lang w:val="fr-FR"/>
              </w:rPr>
              <w:t>,</w:t>
            </w:r>
            <w:r>
              <w:rPr>
                <w:lang w:val="fr-FR"/>
              </w:rPr>
              <w:t xml:space="preserve"> en passant par une escale au bord de la mer, découvrez nos </w:t>
            </w:r>
            <w:r w:rsidRPr="00960606">
              <w:rPr>
                <w:lang w:val="fr-FR"/>
              </w:rPr>
              <w:t>voyages enchanteurs…</w:t>
            </w:r>
          </w:p>
        </w:tc>
      </w:tr>
      <w:tr w:rsidR="005B244E" w:rsidRPr="00955556" w14:paraId="37D58B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61B78B27" w14:textId="31958C45" w:rsidR="005B244E" w:rsidRPr="00955556" w:rsidRDefault="005B244E" w:rsidP="00BA1EF9">
            <w:pPr>
              <w:rPr>
                <w:b/>
                <w:lang w:val="fr-FR"/>
              </w:rPr>
            </w:pPr>
            <w:r w:rsidRPr="00955556">
              <w:rPr>
                <w:b/>
                <w:lang w:val="fr-FR"/>
              </w:rPr>
              <w:lastRenderedPageBreak/>
              <w:t>1</w:t>
            </w:r>
            <w:r w:rsidR="00BA1EF9" w:rsidRPr="00955556">
              <w:rPr>
                <w:b/>
                <w:lang w:val="fr-FR"/>
              </w:rPr>
              <w:t>9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9623E6B" w14:textId="45522A7A" w:rsidR="005B244E" w:rsidRPr="00955556" w:rsidRDefault="005B244E" w:rsidP="005B244E">
            <w:pPr>
              <w:rPr>
                <w:b/>
                <w:lang w:val="fr-FR"/>
              </w:rPr>
            </w:pPr>
            <w:r w:rsidRPr="00955556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29017440" w14:textId="0F2D0E68" w:rsidR="005B244E" w:rsidRPr="00955556" w:rsidRDefault="005B244E" w:rsidP="005B244E">
            <w:pPr>
              <w:rPr>
                <w:lang w:val="fr-FR"/>
              </w:rPr>
            </w:pPr>
            <w:r w:rsidRPr="00955556">
              <w:rPr>
                <w:b/>
                <w:lang w:val="fr-FR"/>
              </w:rPr>
              <w:t xml:space="preserve">Nos bons plans </w:t>
            </w:r>
            <w:r w:rsidR="00B5067E" w:rsidRPr="00955556">
              <w:rPr>
                <w:b/>
                <w:lang w:val="fr-FR"/>
              </w:rPr>
              <w:t>Iran</w:t>
            </w:r>
          </w:p>
        </w:tc>
      </w:tr>
      <w:tr w:rsidR="00051BFF" w:rsidRPr="00667CC8" w14:paraId="350EAAFB" w14:textId="77777777" w:rsidTr="005B244E">
        <w:tc>
          <w:tcPr>
            <w:tcW w:w="499" w:type="dxa"/>
            <w:shd w:val="clear" w:color="auto" w:fill="C6D9F1" w:themeFill="text2" w:themeFillTint="33"/>
          </w:tcPr>
          <w:p w14:paraId="45EA8E7C" w14:textId="51A24805" w:rsidR="00051BFF" w:rsidRPr="00955556" w:rsidRDefault="00BA1EF9" w:rsidP="005B244E">
            <w:pPr>
              <w:rPr>
                <w:b/>
                <w:lang w:val="fr-FR"/>
              </w:rPr>
            </w:pPr>
            <w:r w:rsidRPr="00955556">
              <w:rPr>
                <w:b/>
                <w:lang w:val="fr-FR"/>
              </w:rPr>
              <w:t>20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F6544D8" w14:textId="11890997" w:rsidR="00051BFF" w:rsidRPr="0044529A" w:rsidRDefault="00051BFF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 xml:space="preserve">Nos bons plans </w:t>
            </w:r>
            <w:r w:rsidR="005B244E" w:rsidRPr="0044529A">
              <w:rPr>
                <w:b/>
                <w:lang w:val="fr-FR"/>
              </w:rPr>
              <w:t xml:space="preserve">DESTINATION </w:t>
            </w:r>
            <w:r w:rsidRPr="0044529A">
              <w:rPr>
                <w:b/>
                <w:lang w:val="fr-FR"/>
              </w:rPr>
              <w:t>MOBILE</w:t>
            </w:r>
          </w:p>
          <w:p w14:paraId="52690449" w14:textId="10BACB43" w:rsidR="00051BFF" w:rsidRPr="0044529A" w:rsidRDefault="00AB7574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>(200 caractères</w:t>
            </w:r>
            <w:r w:rsidR="00051BFF" w:rsidRPr="0044529A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14:paraId="21D64B2C" w14:textId="730B3850" w:rsidR="00051BFF" w:rsidRPr="0044529A" w:rsidRDefault="009045D3" w:rsidP="00AD0F14">
            <w:pPr>
              <w:rPr>
                <w:lang w:val="fr-FR"/>
              </w:rPr>
            </w:pPr>
            <w:r>
              <w:rPr>
                <w:lang w:val="fr-FR"/>
              </w:rPr>
              <w:t>Profitez de nos **</w:t>
            </w:r>
            <w:r w:rsidRPr="009045D3">
              <w:rPr>
                <w:b/>
                <w:lang w:val="fr-FR"/>
              </w:rPr>
              <w:t>bons plans pour votre voyage en Iran</w:t>
            </w:r>
            <w:r>
              <w:rPr>
                <w:lang w:val="fr-FR"/>
              </w:rPr>
              <w:t>**</w:t>
            </w:r>
            <w:r w:rsidR="00AE709C">
              <w:rPr>
                <w:lang w:val="fr-FR"/>
              </w:rPr>
              <w:t> :</w:t>
            </w:r>
            <w:r>
              <w:rPr>
                <w:lang w:val="fr-FR"/>
              </w:rPr>
              <w:t xml:space="preserve"> des évasions féeriques au cœur de l’Empire perse et de sa culture à ne pas manquer !</w:t>
            </w:r>
          </w:p>
        </w:tc>
      </w:tr>
      <w:tr w:rsidR="00051BFF" w:rsidRPr="00667CC8" w14:paraId="5EB6D17F" w14:textId="77777777" w:rsidTr="005F11C3">
        <w:tc>
          <w:tcPr>
            <w:tcW w:w="499" w:type="dxa"/>
            <w:shd w:val="clear" w:color="auto" w:fill="C6D9F1" w:themeFill="text2" w:themeFillTint="33"/>
          </w:tcPr>
          <w:p w14:paraId="6B8EBA10" w14:textId="352EE431" w:rsidR="00051BFF" w:rsidRDefault="00BA1EF9" w:rsidP="00302E5B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35CF940" w:rsidR="00051BFF" w:rsidRPr="0044529A" w:rsidRDefault="00051BFF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>Nos bons plans destination SUITE</w:t>
            </w:r>
          </w:p>
          <w:p w14:paraId="5D84DE3D" w14:textId="71240926" w:rsidR="00051BFF" w:rsidRPr="0044529A" w:rsidRDefault="00051BFF" w:rsidP="00051BFF">
            <w:pPr>
              <w:rPr>
                <w:b/>
                <w:lang w:val="fr-FR"/>
              </w:rPr>
            </w:pPr>
            <w:r w:rsidRPr="0044529A">
              <w:rPr>
                <w:b/>
                <w:lang w:val="fr-FR"/>
              </w:rPr>
              <w:t>(180 caractères)</w:t>
            </w:r>
          </w:p>
        </w:tc>
        <w:tc>
          <w:tcPr>
            <w:tcW w:w="7371" w:type="dxa"/>
          </w:tcPr>
          <w:p w14:paraId="4D4EAFB0" w14:textId="6090E5CB" w:rsidR="00051BFF" w:rsidRPr="00AE709C" w:rsidRDefault="00AE709C" w:rsidP="00302E5B">
            <w:pPr>
              <w:rPr>
                <w:lang w:val="fr-FR"/>
              </w:rPr>
            </w:pPr>
            <w:bookmarkStart w:id="0" w:name="_GoBack"/>
            <w:r w:rsidRPr="00AE709C">
              <w:rPr>
                <w:lang w:val="fr-FR"/>
              </w:rPr>
              <w:t xml:space="preserve">Laissez-vous charmer par les palais, les sites archéologiques, les surprenants paysages et l’histoire incroyable de l’Iran, grâce aux </w:t>
            </w:r>
            <w:r>
              <w:rPr>
                <w:lang w:val="fr-FR"/>
              </w:rPr>
              <w:t>**</w:t>
            </w:r>
            <w:r w:rsidRPr="00AE709C">
              <w:rPr>
                <w:b/>
                <w:lang w:val="fr-FR"/>
              </w:rPr>
              <w:t>meilleures offres TUI</w:t>
            </w:r>
            <w:r>
              <w:rPr>
                <w:lang w:val="fr-FR"/>
              </w:rPr>
              <w:t>**</w:t>
            </w:r>
            <w:r w:rsidRPr="00AE709C">
              <w:rPr>
                <w:lang w:val="fr-FR"/>
              </w:rPr>
              <w:t>.</w:t>
            </w:r>
            <w:bookmarkEnd w:id="0"/>
          </w:p>
        </w:tc>
      </w:tr>
    </w:tbl>
    <w:p w14:paraId="6EC49408" w14:textId="77777777" w:rsidR="00D076E1" w:rsidRPr="0044529A" w:rsidRDefault="00D076E1">
      <w:pPr>
        <w:rPr>
          <w:lang w:val="fr-FR"/>
        </w:rPr>
      </w:pPr>
    </w:p>
    <w:sectPr w:rsidR="00D076E1" w:rsidRPr="0044529A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F"/>
    <w:rsid w:val="00003905"/>
    <w:rsid w:val="00045370"/>
    <w:rsid w:val="00051BFF"/>
    <w:rsid w:val="000861E1"/>
    <w:rsid w:val="0009154D"/>
    <w:rsid w:val="000A6588"/>
    <w:rsid w:val="0010710C"/>
    <w:rsid w:val="0011069D"/>
    <w:rsid w:val="00111C67"/>
    <w:rsid w:val="00114841"/>
    <w:rsid w:val="00120C35"/>
    <w:rsid w:val="00132610"/>
    <w:rsid w:val="001E11FD"/>
    <w:rsid w:val="001E20DE"/>
    <w:rsid w:val="001E3459"/>
    <w:rsid w:val="001E6684"/>
    <w:rsid w:val="002870AB"/>
    <w:rsid w:val="00294F95"/>
    <w:rsid w:val="002E0F58"/>
    <w:rsid w:val="00302E5B"/>
    <w:rsid w:val="00334B1C"/>
    <w:rsid w:val="00381405"/>
    <w:rsid w:val="003A5931"/>
    <w:rsid w:val="00422DB7"/>
    <w:rsid w:val="0044529A"/>
    <w:rsid w:val="004971C3"/>
    <w:rsid w:val="004A35B3"/>
    <w:rsid w:val="004C20CA"/>
    <w:rsid w:val="004D10F1"/>
    <w:rsid w:val="005B244E"/>
    <w:rsid w:val="005C5DDC"/>
    <w:rsid w:val="005F11C3"/>
    <w:rsid w:val="005F4398"/>
    <w:rsid w:val="00651825"/>
    <w:rsid w:val="00667CC8"/>
    <w:rsid w:val="0072752D"/>
    <w:rsid w:val="00734DF4"/>
    <w:rsid w:val="0078632A"/>
    <w:rsid w:val="007E22A9"/>
    <w:rsid w:val="007F1D16"/>
    <w:rsid w:val="00807164"/>
    <w:rsid w:val="008106CC"/>
    <w:rsid w:val="00866AE8"/>
    <w:rsid w:val="0086755F"/>
    <w:rsid w:val="0088321F"/>
    <w:rsid w:val="00887FBA"/>
    <w:rsid w:val="009045D3"/>
    <w:rsid w:val="00955556"/>
    <w:rsid w:val="00960606"/>
    <w:rsid w:val="00960AF4"/>
    <w:rsid w:val="00993E43"/>
    <w:rsid w:val="009A0D63"/>
    <w:rsid w:val="00A72594"/>
    <w:rsid w:val="00AB7574"/>
    <w:rsid w:val="00AD0F14"/>
    <w:rsid w:val="00AE709C"/>
    <w:rsid w:val="00B1244C"/>
    <w:rsid w:val="00B22825"/>
    <w:rsid w:val="00B25639"/>
    <w:rsid w:val="00B37B63"/>
    <w:rsid w:val="00B44E83"/>
    <w:rsid w:val="00B5067E"/>
    <w:rsid w:val="00B95A10"/>
    <w:rsid w:val="00BA1EF9"/>
    <w:rsid w:val="00BC4031"/>
    <w:rsid w:val="00C048D2"/>
    <w:rsid w:val="00C3593A"/>
    <w:rsid w:val="00CB3277"/>
    <w:rsid w:val="00CC673F"/>
    <w:rsid w:val="00D009E1"/>
    <w:rsid w:val="00D076E1"/>
    <w:rsid w:val="00D3193A"/>
    <w:rsid w:val="00D50602"/>
    <w:rsid w:val="00DC57AB"/>
    <w:rsid w:val="00E64FFA"/>
    <w:rsid w:val="00E97939"/>
    <w:rsid w:val="00EA36BD"/>
    <w:rsid w:val="00EC26A9"/>
    <w:rsid w:val="00F33413"/>
    <w:rsid w:val="00F431FC"/>
    <w:rsid w:val="00F53F9F"/>
    <w:rsid w:val="00F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40A44408-418C-4817-80F1-E9039C07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0F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F14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039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3905"/>
  </w:style>
  <w:style w:type="character" w:customStyle="1" w:styleId="CommentaireCar">
    <w:name w:val="Commentaire Car"/>
    <w:basedOn w:val="Policepardfaut"/>
    <w:link w:val="Commentaire"/>
    <w:uiPriority w:val="99"/>
    <w:semiHidden/>
    <w:rsid w:val="0000390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39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3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665</Words>
  <Characters>3322</Characters>
  <Application>Microsoft Office Word</Application>
  <DocSecurity>0</DocSecurity>
  <Lines>123</Lines>
  <Paragraphs>90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4</cp:revision>
  <dcterms:created xsi:type="dcterms:W3CDTF">2016-07-13T16:34:00Z</dcterms:created>
  <dcterms:modified xsi:type="dcterms:W3CDTF">2016-07-15T11:44:00Z</dcterms:modified>
</cp:coreProperties>
</file>