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10765" w:type="dxa"/>
        <w:tblInd w:w="0" w:type="dxa"/>
        <w:tblLook w:val="04A0" w:firstRow="1" w:lastRow="0" w:firstColumn="1" w:lastColumn="0" w:noHBand="0" w:noVBand="1"/>
      </w:tblPr>
      <w:tblGrid>
        <w:gridCol w:w="499"/>
        <w:gridCol w:w="2895"/>
        <w:gridCol w:w="7371"/>
      </w:tblGrid>
      <w:tr w:rsidR="00D50602" w14:paraId="26F3BFB8" w14:textId="77777777" w:rsidTr="005F11C3">
        <w:tc>
          <w:tcPr>
            <w:tcW w:w="499" w:type="dxa"/>
            <w:shd w:val="clear" w:color="auto" w:fill="8DB3E2" w:themeFill="text2" w:themeFillTint="66"/>
          </w:tcPr>
          <w:p w14:paraId="2A37F5F2" w14:textId="398BC48D" w:rsidR="00D50602" w:rsidRDefault="00B95A1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3FE3190F" w14:textId="3C612F64" w:rsidR="00D50602" w:rsidRDefault="00D50602">
            <w:pPr>
              <w:rPr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7371" w:type="dxa"/>
          </w:tcPr>
          <w:p w14:paraId="06452D9E" w14:textId="44A21955" w:rsidR="00D50602" w:rsidRDefault="00651825" w:rsidP="005F11C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1003</w:t>
            </w:r>
          </w:p>
        </w:tc>
      </w:tr>
      <w:tr w:rsidR="00B95A10" w14:paraId="1C46AD3B" w14:textId="77777777" w:rsidTr="005F11C3">
        <w:tc>
          <w:tcPr>
            <w:tcW w:w="499" w:type="dxa"/>
            <w:shd w:val="clear" w:color="auto" w:fill="8DB3E2" w:themeFill="text2" w:themeFillTint="66"/>
          </w:tcPr>
          <w:p w14:paraId="4305522B" w14:textId="2D88E4BF" w:rsidR="00B95A10" w:rsidRDefault="005B244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3E2E1BD4" w14:textId="3D8C2196" w:rsidR="00B95A10" w:rsidRDefault="00B95A10">
            <w:pPr>
              <w:rPr>
                <w:b/>
              </w:rPr>
            </w:pPr>
            <w:r>
              <w:rPr>
                <w:b/>
              </w:rPr>
              <w:t>Page ID</w:t>
            </w:r>
          </w:p>
        </w:tc>
        <w:tc>
          <w:tcPr>
            <w:tcW w:w="7371" w:type="dxa"/>
          </w:tcPr>
          <w:p w14:paraId="09EE768D" w14:textId="0F7C1CD8" w:rsidR="00B95A10" w:rsidRDefault="00B95A10" w:rsidP="005F11C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</w:tr>
      <w:tr w:rsidR="005F11C3" w14:paraId="4518EA38" w14:textId="77777777" w:rsidTr="005F11C3">
        <w:tc>
          <w:tcPr>
            <w:tcW w:w="499" w:type="dxa"/>
            <w:shd w:val="clear" w:color="auto" w:fill="D99594" w:themeFill="accent2" w:themeFillTint="99"/>
          </w:tcPr>
          <w:p w14:paraId="6289CC85" w14:textId="37A97F40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5B78025A" w14:textId="4DDB5FF2"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Domain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25FF1016" w14:textId="521B92C3" w:rsidR="005F11C3" w:rsidRDefault="005F11C3" w:rsidP="00B1244C">
            <w:pPr>
              <w:ind w:left="115" w:hanging="115"/>
              <w:rPr>
                <w:b/>
                <w:bCs/>
              </w:rPr>
            </w:pPr>
            <w:r>
              <w:rPr>
                <w:b/>
                <w:bCs/>
              </w:rPr>
              <w:t>TUI France</w:t>
            </w:r>
          </w:p>
        </w:tc>
      </w:tr>
      <w:tr w:rsidR="005F11C3" w14:paraId="0D33222C" w14:textId="77777777" w:rsidTr="005F11C3">
        <w:tc>
          <w:tcPr>
            <w:tcW w:w="499" w:type="dxa"/>
            <w:shd w:val="clear" w:color="auto" w:fill="D99594" w:themeFill="accent2" w:themeFillTint="99"/>
          </w:tcPr>
          <w:p w14:paraId="0FB400CB" w14:textId="08A5150D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078F1543" w14:textId="3E385117"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Page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172F5095" w14:textId="673702B3" w:rsidR="005F11C3" w:rsidRDefault="005F11C3" w:rsidP="00B1244C">
            <w:pPr>
              <w:ind w:left="115" w:hanging="115"/>
              <w:rPr>
                <w:b/>
                <w:bCs/>
              </w:rPr>
            </w:pPr>
            <w:r w:rsidRPr="005F11C3">
              <w:rPr>
                <w:b/>
                <w:bCs/>
              </w:rPr>
              <w:t>Landing Destinations</w:t>
            </w:r>
          </w:p>
        </w:tc>
      </w:tr>
      <w:tr w:rsidR="005F11C3" w14:paraId="47735B9F" w14:textId="77777777" w:rsidTr="005F11C3">
        <w:tc>
          <w:tcPr>
            <w:tcW w:w="499" w:type="dxa"/>
            <w:shd w:val="clear" w:color="auto" w:fill="D99594" w:themeFill="accent2" w:themeFillTint="99"/>
          </w:tcPr>
          <w:p w14:paraId="354E320C" w14:textId="026168EE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13E2D1C6" w14:textId="6A1E8C05"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Chemin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7F96637B" w14:textId="3A928F59" w:rsidR="005F11C3" w:rsidRPr="005F11C3" w:rsidRDefault="005F11C3" w:rsidP="00B1244C">
            <w:pPr>
              <w:ind w:left="115" w:hanging="115"/>
              <w:rPr>
                <w:b/>
                <w:bCs/>
              </w:rPr>
            </w:pPr>
            <w:r w:rsidRPr="005F11C3">
              <w:rPr>
                <w:b/>
                <w:bCs/>
              </w:rPr>
              <w:t>/LandingDestination/Destination/Index</w:t>
            </w:r>
          </w:p>
        </w:tc>
      </w:tr>
      <w:tr w:rsidR="00051BFF" w14:paraId="1ABA1732" w14:textId="77777777" w:rsidTr="005F11C3">
        <w:tc>
          <w:tcPr>
            <w:tcW w:w="499" w:type="dxa"/>
            <w:shd w:val="clear" w:color="auto" w:fill="C2D69B" w:themeFill="accent3" w:themeFillTint="99"/>
          </w:tcPr>
          <w:p w14:paraId="7433A59D" w14:textId="13456A34" w:rsidR="00051BFF" w:rsidRPr="00D50602" w:rsidRDefault="005B244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7C6575C3" w14:textId="3921F11F" w:rsidR="00051BFF" w:rsidRDefault="005F11C3">
            <w:pPr>
              <w:rPr>
                <w:b/>
              </w:rPr>
            </w:pPr>
            <w:r>
              <w:rPr>
                <w:b/>
              </w:rPr>
              <w:t>Paramètres/sujet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5B63B240" w14:textId="5D03CDBF" w:rsidR="00051BFF" w:rsidRDefault="00E94E37" w:rsidP="00E94E37">
            <w:pPr>
              <w:rPr>
                <w:b/>
              </w:rPr>
            </w:pPr>
            <w:r>
              <w:rPr>
                <w:b/>
              </w:rPr>
              <w:t>Destination=Haiti</w:t>
            </w:r>
          </w:p>
        </w:tc>
      </w:tr>
      <w:tr w:rsidR="005B244E" w14:paraId="46CD3EE7" w14:textId="77777777" w:rsidTr="005F11C3">
        <w:tc>
          <w:tcPr>
            <w:tcW w:w="499" w:type="dxa"/>
            <w:shd w:val="clear" w:color="auto" w:fill="C2D69B" w:themeFill="accent3" w:themeFillTint="99"/>
          </w:tcPr>
          <w:p w14:paraId="31808BB4" w14:textId="69080888" w:rsidR="005B244E" w:rsidRDefault="005B244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2B7C37B5" w14:textId="48653F66" w:rsidR="005B244E" w:rsidRDefault="005B244E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5771E0E3" w14:textId="53F66FB5" w:rsidR="005B244E" w:rsidRPr="005F11C3" w:rsidRDefault="00651825" w:rsidP="004A35B3">
            <w:pPr>
              <w:rPr>
                <w:b/>
              </w:rPr>
            </w:pPr>
            <w:r>
              <w:rPr>
                <w:b/>
              </w:rPr>
              <w:t>Haiti</w:t>
            </w:r>
          </w:p>
        </w:tc>
      </w:tr>
      <w:tr w:rsidR="005F11C3" w14:paraId="3B7F8FAD" w14:textId="77777777" w:rsidTr="005F11C3">
        <w:tc>
          <w:tcPr>
            <w:tcW w:w="499" w:type="dxa"/>
            <w:shd w:val="clear" w:color="auto" w:fill="C2D69B" w:themeFill="accent3" w:themeFillTint="99"/>
          </w:tcPr>
          <w:p w14:paraId="710114AA" w14:textId="37757E55" w:rsidR="005F11C3" w:rsidRDefault="005B244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182A768" w14:textId="6F220280" w:rsidR="005F11C3" w:rsidRDefault="005F11C3" w:rsidP="00B95A10">
            <w:pPr>
              <w:rPr>
                <w:b/>
              </w:rPr>
            </w:pPr>
            <w:r>
              <w:rPr>
                <w:b/>
              </w:rPr>
              <w:t>Bloc</w:t>
            </w:r>
            <w:r w:rsidR="00B95A10">
              <w:rPr>
                <w:b/>
              </w:rPr>
              <w:t xml:space="preserve"> |</w:t>
            </w:r>
            <w:r>
              <w:rPr>
                <w:b/>
              </w:rPr>
              <w:t xml:space="preserve"> </w:t>
            </w:r>
            <w:r w:rsidR="00B95A10">
              <w:rPr>
                <w:b/>
              </w:rPr>
              <w:t>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1C5D1F1E" w14:textId="614EC578" w:rsidR="005F11C3" w:rsidRPr="005F11C3" w:rsidRDefault="00DF52F1" w:rsidP="00AF1672">
            <w:pPr>
              <w:rPr>
                <w:b/>
              </w:rPr>
            </w:pPr>
            <w:r>
              <w:rPr>
                <w:b/>
              </w:rPr>
              <w:t xml:space="preserve">Voyage sous le soleil </w:t>
            </w:r>
            <w:r w:rsidR="00AF1672">
              <w:rPr>
                <w:b/>
              </w:rPr>
              <w:t>d’Haïti</w:t>
            </w:r>
          </w:p>
        </w:tc>
      </w:tr>
      <w:tr w:rsidR="0088321F" w14:paraId="7E5BEB28" w14:textId="77777777" w:rsidTr="00990D96">
        <w:trPr>
          <w:trHeight w:val="916"/>
        </w:trPr>
        <w:tc>
          <w:tcPr>
            <w:tcW w:w="499" w:type="dxa"/>
            <w:shd w:val="clear" w:color="auto" w:fill="C6D9F1" w:themeFill="text2" w:themeFillTint="33"/>
          </w:tcPr>
          <w:p w14:paraId="0CEE3119" w14:textId="3A6E81A4" w:rsidR="0088321F" w:rsidRDefault="005B244E">
            <w:r>
              <w:rPr>
                <w:b/>
              </w:rPr>
              <w:t>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28DE52BE" w14:textId="3E36E980" w:rsidR="0088321F" w:rsidRDefault="000861E1" w:rsidP="000861E1">
            <w:r>
              <w:rPr>
                <w:b/>
              </w:rPr>
              <w:t>En quelques mots</w:t>
            </w:r>
            <w:r w:rsidR="00AB7574">
              <w:rPr>
                <w:b/>
              </w:rPr>
              <w:t xml:space="preserve"> MOBILE</w:t>
            </w:r>
            <w:r w:rsidR="00AB7574">
              <w:rPr>
                <w:b/>
              </w:rPr>
              <w:br/>
              <w:t>(220 caractères</w:t>
            </w:r>
            <w:r w:rsidR="00051BFF">
              <w:rPr>
                <w:b/>
              </w:rPr>
              <w:t>)</w:t>
            </w:r>
          </w:p>
        </w:tc>
        <w:tc>
          <w:tcPr>
            <w:tcW w:w="7371" w:type="dxa"/>
            <w:shd w:val="clear" w:color="auto" w:fill="auto"/>
          </w:tcPr>
          <w:p w14:paraId="74190183" w14:textId="24B6FE29" w:rsidR="0088321F" w:rsidRDefault="005A7C09" w:rsidP="00DF52F1">
            <w:r>
              <w:t>Plages</w:t>
            </w:r>
            <w:r w:rsidR="003231EF">
              <w:t xml:space="preserve"> de sable blanc, eaux turquoise</w:t>
            </w:r>
            <w:r w:rsidR="00767CF0">
              <w:t xml:space="preserve"> et émeraude</w:t>
            </w:r>
            <w:r>
              <w:t xml:space="preserve">, </w:t>
            </w:r>
            <w:r w:rsidR="003231EF">
              <w:t>tempé</w:t>
            </w:r>
            <w:r>
              <w:t>ratures exquises</w:t>
            </w:r>
            <w:r w:rsidR="00C467A6">
              <w:t>…</w:t>
            </w:r>
            <w:r>
              <w:t xml:space="preserve"> Haïti </w:t>
            </w:r>
            <w:r w:rsidR="003231EF">
              <w:t xml:space="preserve">est l’une des plus belles </w:t>
            </w:r>
            <w:r w:rsidR="00E47078">
              <w:t>îles</w:t>
            </w:r>
            <w:r w:rsidR="003231EF">
              <w:t xml:space="preserve"> des Grandes Antilles. </w:t>
            </w:r>
            <w:r w:rsidR="00E47078">
              <w:t xml:space="preserve">Venez découvrir le charme et la tranquillité de </w:t>
            </w:r>
            <w:r w:rsidR="00DF52F1">
              <w:t xml:space="preserve">la </w:t>
            </w:r>
            <w:r w:rsidR="00E47078">
              <w:t>« </w:t>
            </w:r>
            <w:r w:rsidR="00DF52F1">
              <w:t>perle des Antilles » grâce à TUI !</w:t>
            </w:r>
          </w:p>
        </w:tc>
      </w:tr>
      <w:tr w:rsidR="0088321F" w14:paraId="3CC94ED8" w14:textId="77777777" w:rsidTr="0029316B">
        <w:trPr>
          <w:trHeight w:val="4078"/>
        </w:trPr>
        <w:tc>
          <w:tcPr>
            <w:tcW w:w="499" w:type="dxa"/>
            <w:shd w:val="clear" w:color="auto" w:fill="C6D9F1" w:themeFill="text2" w:themeFillTint="33"/>
          </w:tcPr>
          <w:p w14:paraId="27596561" w14:textId="4E416E50" w:rsidR="0088321F" w:rsidRDefault="005B244E">
            <w:r>
              <w:rPr>
                <w:b/>
              </w:rPr>
              <w:t>9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2B92F9DB" w14:textId="26F0D5DA" w:rsidR="0088321F" w:rsidRDefault="000861E1" w:rsidP="00114841">
            <w:r w:rsidRPr="000861E1">
              <w:rPr>
                <w:b/>
              </w:rPr>
              <w:t>En quelques mots</w:t>
            </w:r>
            <w:r w:rsidR="00051BFF">
              <w:rPr>
                <w:b/>
              </w:rPr>
              <w:t xml:space="preserve"> SUITE</w:t>
            </w:r>
            <w:r w:rsidR="00051BFF">
              <w:rPr>
                <w:b/>
              </w:rPr>
              <w:br/>
              <w:t>(1180 caractères)</w:t>
            </w:r>
          </w:p>
        </w:tc>
        <w:tc>
          <w:tcPr>
            <w:tcW w:w="7371" w:type="dxa"/>
          </w:tcPr>
          <w:p w14:paraId="016D2A2C" w14:textId="57BC461C" w:rsidR="0088321F" w:rsidRDefault="00193685" w:rsidP="00FA1E57">
            <w:r>
              <w:t>Partageant l’île d</w:t>
            </w:r>
            <w:r w:rsidR="00DF52F1">
              <w:t>’Hispaniola avec la République d</w:t>
            </w:r>
            <w:r>
              <w:t xml:space="preserve">ominicaine, Haïti </w:t>
            </w:r>
            <w:r w:rsidR="007A120F">
              <w:t xml:space="preserve">occupe la partie occidentale de cette île baignant dans l’océan Atlantique. </w:t>
            </w:r>
            <w:r w:rsidR="0008421B">
              <w:t>Surnommée la « </w:t>
            </w:r>
            <w:r w:rsidR="00DF52F1">
              <w:t>t</w:t>
            </w:r>
            <w:r w:rsidR="0008421B">
              <w:t xml:space="preserve">erre montagneuse », elle </w:t>
            </w:r>
            <w:r w:rsidR="005A0832">
              <w:t>s’entoure d’îles et archipels qui lui sont rattachés</w:t>
            </w:r>
            <w:r w:rsidR="00FA1E57">
              <w:t xml:space="preserve">. Ces derniers </w:t>
            </w:r>
            <w:r w:rsidR="005A0832">
              <w:t>portent le doux nom d’île d</w:t>
            </w:r>
            <w:r w:rsidR="005932AA">
              <w:t>e la Tortue, la Gonâve, les Caye</w:t>
            </w:r>
            <w:r w:rsidR="00192427">
              <w:t xml:space="preserve">mites et nombreux autres </w:t>
            </w:r>
            <w:r w:rsidR="005A0832">
              <w:t>paradis tropicaux</w:t>
            </w:r>
            <w:r w:rsidR="00F73C44">
              <w:t>…</w:t>
            </w:r>
            <w:r w:rsidR="005A0832">
              <w:t xml:space="preserve"> </w:t>
            </w:r>
            <w:r w:rsidR="00F73C44">
              <w:t>C</w:t>
            </w:r>
            <w:r w:rsidR="00F73C44">
              <w:t>haque **voyage en Haïti**</w:t>
            </w:r>
            <w:r w:rsidR="00F73C44">
              <w:t xml:space="preserve"> promet</w:t>
            </w:r>
            <w:r>
              <w:t xml:space="preserve"> une m</w:t>
            </w:r>
            <w:r w:rsidR="00F73C44">
              <w:t>yriade de découvertes</w:t>
            </w:r>
            <w:r>
              <w:t xml:space="preserve">. </w:t>
            </w:r>
            <w:r w:rsidR="005F5C65">
              <w:t xml:space="preserve">De sa capitale </w:t>
            </w:r>
            <w:r>
              <w:t xml:space="preserve">Port-au-Prince </w:t>
            </w:r>
            <w:r w:rsidR="002B3C9B">
              <w:t>aux</w:t>
            </w:r>
            <w:r w:rsidR="007437AD">
              <w:t xml:space="preserve"> côtes offrant des panoramas aussi uniques que préservés, Haïti </w:t>
            </w:r>
            <w:r w:rsidR="005F5C65">
              <w:t xml:space="preserve">révèle des paysages de carte postale tout en </w:t>
            </w:r>
            <w:r w:rsidR="00DF52F1">
              <w:t>témoignant d’</w:t>
            </w:r>
            <w:r>
              <w:t xml:space="preserve">une histoire riche et passionnante. </w:t>
            </w:r>
            <w:r w:rsidR="00F92283">
              <w:t xml:space="preserve">Pays de légendes et de croyances, </w:t>
            </w:r>
            <w:r w:rsidR="00FA1E57">
              <w:t xml:space="preserve">cette contrée </w:t>
            </w:r>
            <w:r w:rsidR="003606D7">
              <w:t>insulaire</w:t>
            </w:r>
            <w:r w:rsidR="00F92283">
              <w:t xml:space="preserve"> intrigue et subjugue ses v</w:t>
            </w:r>
            <w:r w:rsidR="00192427">
              <w:t>oyageurs</w:t>
            </w:r>
            <w:r w:rsidR="00F92283">
              <w:t xml:space="preserve"> </w:t>
            </w:r>
            <w:r w:rsidR="005B0818">
              <w:t>qu</w:t>
            </w:r>
            <w:r w:rsidR="002A5AF0">
              <w:t xml:space="preserve">i </w:t>
            </w:r>
            <w:r w:rsidR="00596BB3">
              <w:t>visitent</w:t>
            </w:r>
            <w:r w:rsidR="002A5AF0">
              <w:t xml:space="preserve"> les temples vaudou</w:t>
            </w:r>
            <w:r w:rsidR="003C3C0C">
              <w:t>s</w:t>
            </w:r>
            <w:r w:rsidR="002A5AF0">
              <w:t xml:space="preserve"> et </w:t>
            </w:r>
            <w:r w:rsidR="001016E5">
              <w:t>l</w:t>
            </w:r>
            <w:r w:rsidR="00596BB3">
              <w:t>es lieux</w:t>
            </w:r>
            <w:r w:rsidR="002A5AF0">
              <w:t xml:space="preserve"> où la magie </w:t>
            </w:r>
            <w:r w:rsidR="000252DD">
              <w:t xml:space="preserve">est ancrée dans les traditions. </w:t>
            </w:r>
            <w:r w:rsidR="00C3097C">
              <w:t>C’est un</w:t>
            </w:r>
            <w:r w:rsidR="00681B42">
              <w:t xml:space="preserve"> </w:t>
            </w:r>
            <w:r w:rsidR="004B1696">
              <w:t xml:space="preserve">riche </w:t>
            </w:r>
            <w:r w:rsidR="00681B42">
              <w:t>patrimoine historique</w:t>
            </w:r>
            <w:r w:rsidR="00C3097C">
              <w:t xml:space="preserve">, une culture fascinante et des </w:t>
            </w:r>
            <w:r w:rsidR="00A535A8">
              <w:t>lieux</w:t>
            </w:r>
            <w:r w:rsidR="00C3097C">
              <w:t xml:space="preserve"> </w:t>
            </w:r>
            <w:r w:rsidR="00A535A8">
              <w:t>admirables</w:t>
            </w:r>
            <w:r w:rsidR="00C3097C">
              <w:t xml:space="preserve"> que vous invite à </w:t>
            </w:r>
            <w:r w:rsidR="00D22896">
              <w:t>découvrir</w:t>
            </w:r>
            <w:r w:rsidR="00AF1672">
              <w:t xml:space="preserve"> TUI lors d’</w:t>
            </w:r>
            <w:r w:rsidR="002B3C9B">
              <w:t>une</w:t>
            </w:r>
            <w:r w:rsidR="00DA3000">
              <w:t xml:space="preserve"> escapade </w:t>
            </w:r>
            <w:r w:rsidR="001016E5">
              <w:t>en Haïti</w:t>
            </w:r>
            <w:r w:rsidR="00DF52F1">
              <w:t> </w:t>
            </w:r>
            <w:r w:rsidR="00C3097C">
              <w:t>!</w:t>
            </w:r>
          </w:p>
          <w:p w14:paraId="7752E9F5" w14:textId="32D96F2C" w:rsidR="00681B42" w:rsidRDefault="00681B42" w:rsidP="00FA1E57">
            <w:r>
              <w:t xml:space="preserve">##Admirer la Citadelle </w:t>
            </w:r>
            <w:r w:rsidR="00A40231">
              <w:t>L</w:t>
            </w:r>
            <w:r>
              <w:t>a Ferrière</w:t>
            </w:r>
            <w:r w:rsidR="00837C1F">
              <w:t>##</w:t>
            </w:r>
          </w:p>
          <w:p w14:paraId="45F35047" w14:textId="5A8AB264" w:rsidR="004B1696" w:rsidRDefault="004B1696" w:rsidP="00FA1E57">
            <w:r>
              <w:t>##</w:t>
            </w:r>
            <w:r w:rsidR="00837C1F">
              <w:t>Se prélasse</w:t>
            </w:r>
            <w:r w:rsidR="007D7289">
              <w:t>r sur les plages de sable fin bordées</w:t>
            </w:r>
            <w:r w:rsidR="00837C1F">
              <w:t xml:space="preserve"> par </w:t>
            </w:r>
            <w:r w:rsidR="007D7289">
              <w:t>la mer cristalline</w:t>
            </w:r>
            <w:r w:rsidR="00837C1F">
              <w:t>##</w:t>
            </w:r>
          </w:p>
          <w:p w14:paraId="019CCA23" w14:textId="15EA8424" w:rsidR="005B7E23" w:rsidRDefault="005B7E23" w:rsidP="005B7E23">
            <w:r>
              <w:t>##Assister à une cérémonie vaudou</w:t>
            </w:r>
            <w:r w:rsidR="00E30207">
              <w:t>##</w:t>
            </w:r>
          </w:p>
          <w:p w14:paraId="0C6F0371" w14:textId="2EB49D4E" w:rsidR="00E30207" w:rsidRDefault="00E30207" w:rsidP="005B7E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##Se balader </w:t>
            </w:r>
            <w:r w:rsidR="00D22896">
              <w:rPr>
                <w:rFonts w:ascii="Calibri" w:hAnsi="Calibri"/>
                <w:color w:val="000000"/>
                <w:sz w:val="22"/>
                <w:szCs w:val="22"/>
              </w:rPr>
              <w:t xml:space="preserve">et flâner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dans P</w:t>
            </w:r>
            <w:r w:rsidR="00AF1672">
              <w:rPr>
                <w:rFonts w:ascii="Calibri" w:hAnsi="Calibri"/>
                <w:color w:val="000000"/>
                <w:sz w:val="22"/>
                <w:szCs w:val="22"/>
              </w:rPr>
              <w:t>étio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n-</w:t>
            </w:r>
            <w:r w:rsidR="00AF1672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ille</w:t>
            </w:r>
            <w:r w:rsidR="00CC6422">
              <w:rPr>
                <w:rFonts w:ascii="Calibri" w:hAnsi="Calibri"/>
                <w:color w:val="000000"/>
                <w:sz w:val="22"/>
                <w:szCs w:val="22"/>
              </w:rPr>
              <w:t>##</w:t>
            </w:r>
          </w:p>
          <w:p w14:paraId="40880234" w14:textId="62038AEE" w:rsidR="00CC6422" w:rsidRPr="00302E5B" w:rsidRDefault="00CC6422" w:rsidP="00AF16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##</w:t>
            </w:r>
            <w:r w:rsidR="00BE416D">
              <w:rPr>
                <w:rFonts w:ascii="Calibri" w:hAnsi="Calibri"/>
                <w:color w:val="000000"/>
                <w:sz w:val="22"/>
                <w:szCs w:val="22"/>
              </w:rPr>
              <w:t>Goûter aux spécialités haïtiennes</w:t>
            </w:r>
            <w:r w:rsidR="007D7289">
              <w:rPr>
                <w:rFonts w:ascii="Calibri" w:hAnsi="Calibri"/>
                <w:color w:val="000000"/>
                <w:sz w:val="22"/>
                <w:szCs w:val="22"/>
              </w:rPr>
              <w:t>, délicieusement épicées##</w:t>
            </w:r>
          </w:p>
        </w:tc>
      </w:tr>
      <w:tr w:rsidR="00B95A10" w14:paraId="7A101C54" w14:textId="77777777" w:rsidTr="00B95A10">
        <w:tc>
          <w:tcPr>
            <w:tcW w:w="499" w:type="dxa"/>
            <w:shd w:val="clear" w:color="auto" w:fill="C2D69B" w:themeFill="accent3" w:themeFillTint="99"/>
          </w:tcPr>
          <w:p w14:paraId="15D4215A" w14:textId="4B80D3F0" w:rsidR="00B95A10" w:rsidRDefault="005B244E" w:rsidP="00DF52F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061032B8" w14:textId="11A7270B" w:rsidR="00B95A10" w:rsidRDefault="00B95A10" w:rsidP="00B95A10">
            <w:pPr>
              <w:rPr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36767916" w14:textId="7A7D0D5A" w:rsidR="00B95A10" w:rsidRPr="00B95A10" w:rsidRDefault="00B95A10" w:rsidP="00B95A1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95A10">
              <w:rPr>
                <w:rFonts w:ascii="Calibri" w:hAnsi="Calibri"/>
                <w:b/>
                <w:color w:val="000000"/>
                <w:sz w:val="22"/>
                <w:szCs w:val="22"/>
              </w:rPr>
              <w:t>Trouvez le voyage</w:t>
            </w:r>
            <w:r w:rsidR="00AF167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en Haïti</w:t>
            </w:r>
            <w:r w:rsidRPr="00B95A10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qui vous ressemble</w:t>
            </w:r>
          </w:p>
        </w:tc>
      </w:tr>
      <w:tr w:rsidR="00EC26A9" w14:paraId="1C163F83" w14:textId="77777777" w:rsidTr="0029316B">
        <w:trPr>
          <w:trHeight w:val="942"/>
        </w:trPr>
        <w:tc>
          <w:tcPr>
            <w:tcW w:w="499" w:type="dxa"/>
            <w:shd w:val="clear" w:color="auto" w:fill="C6D9F1" w:themeFill="text2" w:themeFillTint="33"/>
          </w:tcPr>
          <w:p w14:paraId="228771A8" w14:textId="3C9E919D" w:rsidR="00EC26A9" w:rsidRPr="00EC26A9" w:rsidRDefault="005B244E" w:rsidP="00EC26A9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41200EB3" w14:textId="20A71FC8" w:rsidR="00EC26A9" w:rsidRPr="0072752D" w:rsidRDefault="00B95A10" w:rsidP="0072752D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B95A10">
              <w:rPr>
                <w:rFonts w:ascii="Arial" w:hAnsi="Arial" w:cs="Arial"/>
                <w:b/>
                <w:sz w:val="20"/>
                <w:szCs w:val="20"/>
              </w:rPr>
              <w:t xml:space="preserve">Trouvez le voyage qui vous ressemble 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t>MOBILE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br/>
              <w:t>(200 caractères</w:t>
            </w:r>
            <w:r w:rsidR="00051BF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371" w:type="dxa"/>
          </w:tcPr>
          <w:p w14:paraId="05E0CC9C" w14:textId="44236D28" w:rsidR="00EC26A9" w:rsidRPr="00302E5B" w:rsidRDefault="00AF1672" w:rsidP="00F73C44">
            <w:r>
              <w:t>**</w:t>
            </w:r>
            <w:r w:rsidR="003A67EF">
              <w:t xml:space="preserve">Vacances en solo, en </w:t>
            </w:r>
            <w:r w:rsidR="00386839">
              <w:t>duo</w:t>
            </w:r>
            <w:r w:rsidR="003A67EF">
              <w:t xml:space="preserve">, </w:t>
            </w:r>
            <w:r w:rsidR="002726D9">
              <w:t>avec les</w:t>
            </w:r>
            <w:r w:rsidR="003A67EF">
              <w:t xml:space="preserve"> amis ou </w:t>
            </w:r>
            <w:r w:rsidR="002726D9">
              <w:t>la</w:t>
            </w:r>
            <w:r w:rsidR="003A67EF">
              <w:t xml:space="preserve"> famille</w:t>
            </w:r>
            <w:r>
              <w:t>**</w:t>
            </w:r>
            <w:r w:rsidR="003A67EF">
              <w:t xml:space="preserve">, </w:t>
            </w:r>
            <w:r w:rsidR="00B46788">
              <w:t xml:space="preserve">TUI vous aide à organiser </w:t>
            </w:r>
            <w:r w:rsidR="00AB54F2">
              <w:t>votre</w:t>
            </w:r>
            <w:r w:rsidR="00B46788">
              <w:t xml:space="preserve"> **séjour en Haïti**. </w:t>
            </w:r>
            <w:r w:rsidR="00965576">
              <w:t>Logez en</w:t>
            </w:r>
            <w:r w:rsidR="00B46788">
              <w:t xml:space="preserve"> club</w:t>
            </w:r>
            <w:r w:rsidR="00965576">
              <w:t xml:space="preserve"> </w:t>
            </w:r>
            <w:r w:rsidR="00B46788">
              <w:t>vacances</w:t>
            </w:r>
            <w:r w:rsidR="00965576">
              <w:t xml:space="preserve"> ou dans un</w:t>
            </w:r>
            <w:r w:rsidR="00B46788">
              <w:t xml:space="preserve"> **hôtel en Haïti** </w:t>
            </w:r>
            <w:r w:rsidR="00BA758A">
              <w:t>puis</w:t>
            </w:r>
            <w:r w:rsidR="00C71F6D">
              <w:t xml:space="preserve"> </w:t>
            </w:r>
            <w:r w:rsidR="00A43E30">
              <w:t>partez explorer</w:t>
            </w:r>
            <w:r w:rsidR="00386839">
              <w:t xml:space="preserve"> </w:t>
            </w:r>
            <w:r w:rsidR="00A15DAC">
              <w:t xml:space="preserve">des </w:t>
            </w:r>
            <w:r w:rsidR="00BA758A">
              <w:t>endroits</w:t>
            </w:r>
            <w:r>
              <w:t xml:space="preserve"> </w:t>
            </w:r>
            <w:r w:rsidR="00F73C44">
              <w:t>uniques</w:t>
            </w:r>
            <w:r>
              <w:t> !</w:t>
            </w:r>
          </w:p>
        </w:tc>
      </w:tr>
      <w:tr w:rsidR="00051BFF" w14:paraId="3AFE6671" w14:textId="77777777" w:rsidTr="009126FB">
        <w:trPr>
          <w:trHeight w:val="966"/>
        </w:trPr>
        <w:tc>
          <w:tcPr>
            <w:tcW w:w="499" w:type="dxa"/>
            <w:shd w:val="clear" w:color="auto" w:fill="C6D9F1" w:themeFill="text2" w:themeFillTint="33"/>
          </w:tcPr>
          <w:p w14:paraId="5AD56984" w14:textId="1C60FF32" w:rsidR="00051BFF" w:rsidRDefault="005B244E" w:rsidP="00EC26A9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006C7DA2" w14:textId="791BAD43" w:rsidR="00051BFF" w:rsidRPr="00051BFF" w:rsidRDefault="00B95A10" w:rsidP="00051BFF">
            <w:pPr>
              <w:rPr>
                <w:b/>
              </w:rPr>
            </w:pPr>
            <w:r w:rsidRPr="00B95A10">
              <w:rPr>
                <w:b/>
              </w:rPr>
              <w:t>Trouvez le voyage qui vous ressemble</w:t>
            </w:r>
            <w:r w:rsidR="00051BFF" w:rsidRPr="00051BFF">
              <w:rPr>
                <w:b/>
              </w:rPr>
              <w:t xml:space="preserve"> </w:t>
            </w:r>
            <w:r w:rsidR="00051BFF">
              <w:rPr>
                <w:b/>
              </w:rPr>
              <w:t>SUITE</w:t>
            </w:r>
          </w:p>
          <w:p w14:paraId="483DD7CD" w14:textId="450F99E4" w:rsid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>
              <w:rPr>
                <w:b/>
              </w:rPr>
              <w:t>180</w:t>
            </w:r>
            <w:r w:rsidR="00AB7574">
              <w:rPr>
                <w:b/>
              </w:rPr>
              <w:t xml:space="preserve"> caractères</w:t>
            </w:r>
            <w:r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078CAE11" w14:textId="0FAAEBF6" w:rsidR="00051BFF" w:rsidRPr="00302E5B" w:rsidRDefault="00A11807" w:rsidP="00C30112">
            <w:r>
              <w:t xml:space="preserve">Visitez les sites incontournables, aventurez-vous hors des sentiers battus. </w:t>
            </w:r>
            <w:r w:rsidR="00C30112">
              <w:t>Allez</w:t>
            </w:r>
            <w:r>
              <w:t xml:space="preserve"> à la rencontre de la culture locale, des coutumes et d’une population accueillante et chaleureuse.</w:t>
            </w:r>
          </w:p>
        </w:tc>
      </w:tr>
      <w:tr w:rsidR="00B95A10" w14:paraId="21801A63" w14:textId="77777777" w:rsidTr="00B95A10">
        <w:tc>
          <w:tcPr>
            <w:tcW w:w="499" w:type="dxa"/>
            <w:shd w:val="clear" w:color="auto" w:fill="C2D69B" w:themeFill="accent3" w:themeFillTint="99"/>
          </w:tcPr>
          <w:p w14:paraId="2B71EE30" w14:textId="0776B3DE" w:rsidR="00B95A10" w:rsidRPr="00B95A10" w:rsidRDefault="005B244E" w:rsidP="00B95A1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4CCB7BF5" w14:textId="6E60837E" w:rsidR="00B95A10" w:rsidRPr="00B95A10" w:rsidRDefault="005B244E" w:rsidP="00B95A1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5B244E">
              <w:rPr>
                <w:rFonts w:ascii="Arial" w:hAnsi="Arial" w:cs="Arial"/>
                <w:b/>
                <w:sz w:val="20"/>
                <w:szCs w:val="20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355F3BA6" w14:textId="71AF000E" w:rsidR="00B95A10" w:rsidRPr="00B95A10" w:rsidRDefault="00AF1672" w:rsidP="00B95A10">
            <w:r>
              <w:rPr>
                <w:b/>
                <w:color w:val="000000"/>
              </w:rPr>
              <w:t>Le plein de soleil et de découvertes</w:t>
            </w:r>
          </w:p>
        </w:tc>
      </w:tr>
      <w:tr w:rsidR="00302E5B" w14:paraId="4DC843AE" w14:textId="77777777" w:rsidTr="00306DEC">
        <w:trPr>
          <w:trHeight w:val="826"/>
        </w:trPr>
        <w:tc>
          <w:tcPr>
            <w:tcW w:w="499" w:type="dxa"/>
            <w:shd w:val="clear" w:color="auto" w:fill="C6D9F1" w:themeFill="text2" w:themeFillTint="33"/>
          </w:tcPr>
          <w:p w14:paraId="2435A140" w14:textId="0A347F99" w:rsidR="00302E5B" w:rsidRDefault="005B244E" w:rsidP="00302E5B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11C8CFE2" w14:textId="7C5C20D3" w:rsidR="00051BFF" w:rsidRPr="00051BFF" w:rsidRDefault="00051BFF" w:rsidP="00051BF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051BFF">
              <w:rPr>
                <w:rFonts w:ascii="Arial" w:hAnsi="Arial" w:cs="Arial"/>
                <w:b/>
                <w:sz w:val="20"/>
                <w:szCs w:val="20"/>
              </w:rPr>
              <w:t>Thématiques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MOBILE</w:t>
            </w:r>
          </w:p>
          <w:p w14:paraId="3877CBFF" w14:textId="0192245B" w:rsidR="00302E5B" w:rsidRDefault="00AB7574" w:rsidP="00051BFF">
            <w:pPr>
              <w:rPr>
                <w:b/>
              </w:rPr>
            </w:pPr>
            <w:r>
              <w:rPr>
                <w:b/>
              </w:rPr>
              <w:t>(200 caractères</w:t>
            </w:r>
            <w:r w:rsidR="00051BFF"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66D9D4DE" w14:textId="748FB557" w:rsidR="00302E5B" w:rsidRDefault="007F1CD2" w:rsidP="00AF1672">
            <w:r>
              <w:t xml:space="preserve">Flâner </w:t>
            </w:r>
            <w:r w:rsidR="00AF1672">
              <w:t xml:space="preserve">à son rythme </w:t>
            </w:r>
            <w:r>
              <w:t>sur les plages de sable fin</w:t>
            </w:r>
            <w:r w:rsidR="005F4CBA">
              <w:t xml:space="preserve">, </w:t>
            </w:r>
            <w:r>
              <w:t xml:space="preserve">s’enrichir du </w:t>
            </w:r>
            <w:r w:rsidR="005F4CBA">
              <w:t>patrimoine</w:t>
            </w:r>
            <w:r>
              <w:t xml:space="preserve"> historique et culturel</w:t>
            </w:r>
            <w:r w:rsidR="007A4E07">
              <w:t xml:space="preserve"> en famille</w:t>
            </w:r>
            <w:r>
              <w:t>… Haïti offre de multiples possibilités d’évasion à découvrir sans attendre</w:t>
            </w:r>
            <w:r w:rsidR="007A4E07">
              <w:t xml:space="preserve"> avec TUI</w:t>
            </w:r>
            <w:r>
              <w:t> !</w:t>
            </w:r>
          </w:p>
        </w:tc>
      </w:tr>
      <w:tr w:rsidR="002E0F58" w14:paraId="10C59AB3" w14:textId="77777777" w:rsidTr="00165987">
        <w:trPr>
          <w:trHeight w:val="1748"/>
        </w:trPr>
        <w:tc>
          <w:tcPr>
            <w:tcW w:w="499" w:type="dxa"/>
            <w:shd w:val="clear" w:color="auto" w:fill="C6D9F1" w:themeFill="text2" w:themeFillTint="33"/>
          </w:tcPr>
          <w:p w14:paraId="2BD2EF71" w14:textId="77183FC8" w:rsidR="002E0F58" w:rsidRDefault="005B244E" w:rsidP="00302E5B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08B20A5F" w14:textId="213A8A0C" w:rsidR="00051BFF" w:rsidRP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Thématiques</w:t>
            </w:r>
            <w:r>
              <w:rPr>
                <w:b/>
              </w:rPr>
              <w:t xml:space="preserve"> SUITE</w:t>
            </w:r>
          </w:p>
          <w:p w14:paraId="563893CC" w14:textId="06BB1956" w:rsidR="002E0F58" w:rsidRDefault="00051BFF" w:rsidP="00051BFF">
            <w:pPr>
              <w:rPr>
                <w:b/>
              </w:rPr>
            </w:pPr>
            <w:r>
              <w:rPr>
                <w:b/>
              </w:rPr>
              <w:t>(400 caractères</w:t>
            </w:r>
            <w:r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538AD977" w14:textId="6982B301" w:rsidR="002E0F58" w:rsidRDefault="00A06B8A" w:rsidP="00AF1672">
            <w:r>
              <w:t xml:space="preserve">Offrez-vous </w:t>
            </w:r>
            <w:r w:rsidR="00995C51">
              <w:t>un séjour</w:t>
            </w:r>
            <w:r w:rsidR="004A5FD7">
              <w:t xml:space="preserve"> </w:t>
            </w:r>
            <w:r>
              <w:t xml:space="preserve">**détente en Haïti** grâce à TUI. </w:t>
            </w:r>
            <w:r w:rsidR="00F138BC">
              <w:t xml:space="preserve">Faites de la plongée sur la côte des Arcadins, </w:t>
            </w:r>
            <w:r w:rsidR="00C644AD">
              <w:t xml:space="preserve">campez </w:t>
            </w:r>
            <w:r w:rsidR="00472969">
              <w:t>sous les étoiles</w:t>
            </w:r>
            <w:r>
              <w:t xml:space="preserve"> </w:t>
            </w:r>
            <w:r w:rsidR="00CD1715">
              <w:t>sur la plage d</w:t>
            </w:r>
            <w:r w:rsidR="00B97EA7">
              <w:t>e Kokoye, a</w:t>
            </w:r>
            <w:r w:rsidR="00931B3D">
              <w:t xml:space="preserve">ssistez </w:t>
            </w:r>
            <w:r w:rsidR="00AF1672">
              <w:t>à une</w:t>
            </w:r>
            <w:r w:rsidR="00931B3D">
              <w:t xml:space="preserve"> cérémonie vaudou à Jacmel</w:t>
            </w:r>
            <w:r w:rsidR="00B97EA7">
              <w:t xml:space="preserve">… </w:t>
            </w:r>
            <w:r w:rsidR="00F23911">
              <w:t>P</w:t>
            </w:r>
            <w:r w:rsidR="00421BD7">
              <w:t>rofitez pleinement de</w:t>
            </w:r>
            <w:r w:rsidR="00963DF8">
              <w:t xml:space="preserve"> **vacances tout compris en Haïti**</w:t>
            </w:r>
            <w:r w:rsidR="008C59A8">
              <w:t xml:space="preserve"> </w:t>
            </w:r>
            <w:r w:rsidR="00421BD7">
              <w:t>et délectez-vous de chaque moment. En **couple**, en **famille** ou en **solo**</w:t>
            </w:r>
            <w:r w:rsidR="00F23911">
              <w:t>,</w:t>
            </w:r>
            <w:r w:rsidR="00421BD7">
              <w:t xml:space="preserve"> partez à la </w:t>
            </w:r>
            <w:r w:rsidR="00AF1672">
              <w:t>**découverte d’</w:t>
            </w:r>
            <w:r w:rsidR="00133EDC">
              <w:t>Haïti**</w:t>
            </w:r>
            <w:r w:rsidR="00472969">
              <w:t>, de la beauté de ses paysage</w:t>
            </w:r>
            <w:r w:rsidR="004A5FD7">
              <w:t>s</w:t>
            </w:r>
            <w:r w:rsidR="00AF1672">
              <w:t xml:space="preserve"> à</w:t>
            </w:r>
            <w:r w:rsidR="00F23911">
              <w:t xml:space="preserve"> </w:t>
            </w:r>
            <w:r w:rsidR="00472969">
              <w:t xml:space="preserve">son </w:t>
            </w:r>
            <w:r w:rsidR="004A5FD7">
              <w:t xml:space="preserve">riche </w:t>
            </w:r>
            <w:r w:rsidR="00472969">
              <w:t>patrimoine.</w:t>
            </w:r>
          </w:p>
        </w:tc>
      </w:tr>
      <w:tr w:rsidR="005B244E" w14:paraId="4B335EE0" w14:textId="77777777" w:rsidTr="005B244E">
        <w:tc>
          <w:tcPr>
            <w:tcW w:w="499" w:type="dxa"/>
            <w:shd w:val="clear" w:color="auto" w:fill="C2D69B" w:themeFill="accent3" w:themeFillTint="99"/>
          </w:tcPr>
          <w:p w14:paraId="7F4D98B4" w14:textId="402706B5" w:rsidR="005B244E" w:rsidRDefault="005B244E" w:rsidP="00302E5B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EE8296D" w14:textId="1076494F" w:rsidR="005B244E" w:rsidRPr="00051BFF" w:rsidRDefault="005B244E" w:rsidP="00051BFF">
            <w:pPr>
              <w:rPr>
                <w:b/>
              </w:rPr>
            </w:pPr>
            <w:r w:rsidRPr="005B244E">
              <w:rPr>
                <w:b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0B8A1424" w14:textId="4C966B2B" w:rsidR="005B244E" w:rsidRPr="005B244E" w:rsidRDefault="000339D5" w:rsidP="00DF52F1">
            <w:pPr>
              <w:rPr>
                <w:b/>
              </w:rPr>
            </w:pPr>
            <w:r>
              <w:rPr>
                <w:b/>
              </w:rPr>
              <w:t>Les voyages à</w:t>
            </w:r>
            <w:r w:rsidR="005B244E" w:rsidRPr="005B244E">
              <w:rPr>
                <w:b/>
              </w:rPr>
              <w:t xml:space="preserve"> </w:t>
            </w:r>
            <w:r w:rsidR="00651825">
              <w:rPr>
                <w:b/>
              </w:rPr>
              <w:t>Ha</w:t>
            </w:r>
            <w:r w:rsidR="00DF52F1">
              <w:rPr>
                <w:b/>
              </w:rPr>
              <w:t>ï</w:t>
            </w:r>
            <w:r w:rsidR="00651825">
              <w:rPr>
                <w:b/>
              </w:rPr>
              <w:t>ti</w:t>
            </w:r>
            <w:r w:rsidR="005B244E">
              <w:rPr>
                <w:b/>
              </w:rPr>
              <w:t xml:space="preserve"> </w:t>
            </w:r>
            <w:r w:rsidR="005B244E" w:rsidRPr="005B244E">
              <w:rPr>
                <w:b/>
              </w:rPr>
              <w:t>les mieux notés</w:t>
            </w:r>
          </w:p>
        </w:tc>
      </w:tr>
      <w:tr w:rsidR="00051BFF" w14:paraId="232D21BA" w14:textId="77777777" w:rsidTr="005B244E">
        <w:tc>
          <w:tcPr>
            <w:tcW w:w="499" w:type="dxa"/>
            <w:shd w:val="clear" w:color="auto" w:fill="C6D9F1" w:themeFill="text2" w:themeFillTint="33"/>
          </w:tcPr>
          <w:p w14:paraId="02455179" w14:textId="4A45EA20" w:rsidR="00051BFF" w:rsidRDefault="005B244E" w:rsidP="00302E5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7A2BDE25" w14:textId="0D7A9F2D" w:rsidR="00051BFF" w:rsidRPr="00051BFF" w:rsidRDefault="005B244E" w:rsidP="00051BFF">
            <w:pPr>
              <w:rPr>
                <w:b/>
              </w:rPr>
            </w:pPr>
            <w:r w:rsidRPr="005B244E">
              <w:rPr>
                <w:b/>
              </w:rPr>
              <w:t xml:space="preserve">Les voyages au </w:t>
            </w:r>
            <w:r>
              <w:rPr>
                <w:b/>
              </w:rPr>
              <w:lastRenderedPageBreak/>
              <w:t>DESTINATION</w:t>
            </w:r>
            <w:r w:rsidRPr="005B244E">
              <w:rPr>
                <w:b/>
              </w:rPr>
              <w:t xml:space="preserve"> les mieux notés </w:t>
            </w:r>
            <w:r w:rsidR="00051BFF" w:rsidRPr="00051BFF">
              <w:rPr>
                <w:b/>
              </w:rPr>
              <w:t>MOBILE</w:t>
            </w:r>
          </w:p>
          <w:p w14:paraId="385351B8" w14:textId="75285396" w:rsidR="00051BFF" w:rsidRDefault="00AB7574" w:rsidP="00051BFF">
            <w:pPr>
              <w:rPr>
                <w:b/>
              </w:rPr>
            </w:pPr>
            <w:r>
              <w:rPr>
                <w:b/>
              </w:rPr>
              <w:t>(200 caractères</w:t>
            </w:r>
            <w:r w:rsidR="00051BFF"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6F72D39D" w14:textId="2E9A155A" w:rsidR="00051BFF" w:rsidRDefault="00165987" w:rsidP="00AF1672">
            <w:r>
              <w:lastRenderedPageBreak/>
              <w:t xml:space="preserve">Découvrez les </w:t>
            </w:r>
            <w:r w:rsidR="00795B9D">
              <w:t>séjours</w:t>
            </w:r>
            <w:r>
              <w:t xml:space="preserve"> </w:t>
            </w:r>
            <w:r w:rsidR="00AF1672">
              <w:t>haïtiens</w:t>
            </w:r>
            <w:r>
              <w:t xml:space="preserve"> les plus prisés par les voyageurs TUI. </w:t>
            </w:r>
            <w:r w:rsidR="007E0D42">
              <w:t xml:space="preserve">Baignades </w:t>
            </w:r>
            <w:r w:rsidR="007E0D42">
              <w:lastRenderedPageBreak/>
              <w:t>dans les eaux cristallines</w:t>
            </w:r>
            <w:r w:rsidR="00E0539B">
              <w:t xml:space="preserve">, circuits </w:t>
            </w:r>
            <w:r w:rsidR="006E50CB">
              <w:t>en pleine nature</w:t>
            </w:r>
            <w:r w:rsidR="00E0539B">
              <w:t xml:space="preserve"> ou combinaison des deux,</w:t>
            </w:r>
            <w:r w:rsidR="00795B9D">
              <w:t xml:space="preserve"> </w:t>
            </w:r>
            <w:r w:rsidR="006A0EBA">
              <w:t xml:space="preserve">voici tous </w:t>
            </w:r>
            <w:r w:rsidR="000D5C68">
              <w:t xml:space="preserve">nos </w:t>
            </w:r>
            <w:r w:rsidR="00B56C3F">
              <w:t>**</w:t>
            </w:r>
            <w:r w:rsidR="000D5C68">
              <w:t>voyages les mieux notés</w:t>
            </w:r>
            <w:r w:rsidR="00B56C3F">
              <w:t>**</w:t>
            </w:r>
            <w:r w:rsidR="0080315C">
              <w:t> !</w:t>
            </w:r>
          </w:p>
        </w:tc>
      </w:tr>
      <w:tr w:rsidR="00051BFF" w14:paraId="2D95E1E5" w14:textId="77777777" w:rsidTr="005F11C3">
        <w:tc>
          <w:tcPr>
            <w:tcW w:w="499" w:type="dxa"/>
            <w:shd w:val="clear" w:color="auto" w:fill="C6D9F1" w:themeFill="text2" w:themeFillTint="33"/>
          </w:tcPr>
          <w:p w14:paraId="496BC01C" w14:textId="5E8F92D7" w:rsidR="00051BFF" w:rsidRDefault="005B244E" w:rsidP="00302E5B">
            <w:pPr>
              <w:rPr>
                <w:b/>
              </w:rPr>
            </w:pPr>
            <w:r>
              <w:rPr>
                <w:b/>
              </w:rPr>
              <w:lastRenderedPageBreak/>
              <w:t>18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BA20E3D" w14:textId="2B8E8B3E" w:rsidR="00051BFF" w:rsidRP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 xml:space="preserve">Les voyages “destination” les mieux notés </w:t>
            </w:r>
            <w:r>
              <w:rPr>
                <w:b/>
              </w:rPr>
              <w:t>SUITE</w:t>
            </w:r>
          </w:p>
          <w:p w14:paraId="45B5D9F3" w14:textId="1E70C348" w:rsid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>
              <w:rPr>
                <w:b/>
              </w:rPr>
              <w:t>185 caractères</w:t>
            </w:r>
            <w:r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6C7708B4" w14:textId="402285C4" w:rsidR="00051BFF" w:rsidRDefault="00EA3C76" w:rsidP="003C3C0C">
            <w:r>
              <w:t xml:space="preserve">Chaque </w:t>
            </w:r>
            <w:r w:rsidR="00B56C3F">
              <w:t>excursion</w:t>
            </w:r>
            <w:r w:rsidR="006135A1">
              <w:t xml:space="preserve"> </w:t>
            </w:r>
            <w:r>
              <w:t>en Haïti promet détente et découvertes. Escapade</w:t>
            </w:r>
            <w:r w:rsidR="00B56C3F">
              <w:t>s</w:t>
            </w:r>
            <w:r>
              <w:t xml:space="preserve"> </w:t>
            </w:r>
            <w:r w:rsidR="006135A1">
              <w:t>culturel</w:t>
            </w:r>
            <w:r>
              <w:t>le</w:t>
            </w:r>
            <w:r w:rsidR="00B56C3F">
              <w:t>s</w:t>
            </w:r>
            <w:r w:rsidR="00E33853">
              <w:t xml:space="preserve"> à Port-au-Prince, </w:t>
            </w:r>
            <w:r w:rsidR="006135A1">
              <w:t>détente sur la côte des Arcadins</w:t>
            </w:r>
            <w:r w:rsidR="00197109">
              <w:t xml:space="preserve"> ou </w:t>
            </w:r>
            <w:r w:rsidR="003C3C0C">
              <w:t>visite des villages</w:t>
            </w:r>
            <w:r w:rsidR="00AF1672">
              <w:t>… V</w:t>
            </w:r>
            <w:r w:rsidR="00197109">
              <w:t>oici ce qui séduit le plus</w:t>
            </w:r>
            <w:r w:rsidR="00B56C3F">
              <w:t>.</w:t>
            </w:r>
          </w:p>
        </w:tc>
      </w:tr>
      <w:tr w:rsidR="005B244E" w14:paraId="37D58BE0" w14:textId="77777777" w:rsidTr="005B244E">
        <w:tc>
          <w:tcPr>
            <w:tcW w:w="499" w:type="dxa"/>
            <w:shd w:val="clear" w:color="auto" w:fill="C2D69B" w:themeFill="accent3" w:themeFillTint="99"/>
          </w:tcPr>
          <w:p w14:paraId="61B78B27" w14:textId="31958C45" w:rsidR="005B244E" w:rsidRDefault="005B244E" w:rsidP="00BA1EF9">
            <w:pPr>
              <w:rPr>
                <w:b/>
              </w:rPr>
            </w:pPr>
            <w:r>
              <w:rPr>
                <w:b/>
              </w:rPr>
              <w:t>1</w:t>
            </w:r>
            <w:r w:rsidR="00BA1EF9">
              <w:rPr>
                <w:b/>
              </w:rPr>
              <w:t>9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9623E6B" w14:textId="45522A7A" w:rsidR="005B244E" w:rsidRPr="00051BFF" w:rsidRDefault="005B244E" w:rsidP="005B244E">
            <w:pPr>
              <w:rPr>
                <w:b/>
              </w:rPr>
            </w:pPr>
            <w:r w:rsidRPr="005B244E">
              <w:rPr>
                <w:b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29017440" w14:textId="523F03D5" w:rsidR="005B244E" w:rsidRDefault="005B244E" w:rsidP="00DF52F1">
            <w:r w:rsidRPr="005B244E">
              <w:rPr>
                <w:b/>
              </w:rPr>
              <w:t>Nos bons plans</w:t>
            </w:r>
            <w:r>
              <w:rPr>
                <w:b/>
              </w:rPr>
              <w:t xml:space="preserve"> </w:t>
            </w:r>
            <w:r w:rsidR="00651825">
              <w:rPr>
                <w:b/>
              </w:rPr>
              <w:t>Ha</w:t>
            </w:r>
            <w:r w:rsidR="00DF52F1">
              <w:rPr>
                <w:b/>
              </w:rPr>
              <w:t>ï</w:t>
            </w:r>
            <w:r w:rsidR="00651825">
              <w:rPr>
                <w:b/>
              </w:rPr>
              <w:t>ti</w:t>
            </w:r>
          </w:p>
        </w:tc>
      </w:tr>
      <w:tr w:rsidR="00051BFF" w14:paraId="350EAAFB" w14:textId="77777777" w:rsidTr="005B244E">
        <w:tc>
          <w:tcPr>
            <w:tcW w:w="499" w:type="dxa"/>
            <w:shd w:val="clear" w:color="auto" w:fill="C6D9F1" w:themeFill="text2" w:themeFillTint="33"/>
          </w:tcPr>
          <w:p w14:paraId="45EA8E7C" w14:textId="51A24805" w:rsidR="00051BFF" w:rsidRDefault="00BA1EF9" w:rsidP="005B244E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F6544D8" w14:textId="11890997" w:rsidR="00051BFF" w:rsidRPr="00051BFF" w:rsidRDefault="00051BFF" w:rsidP="00051BFF">
            <w:pPr>
              <w:rPr>
                <w:b/>
              </w:rPr>
            </w:pPr>
            <w:r>
              <w:rPr>
                <w:b/>
              </w:rPr>
              <w:t xml:space="preserve">Nos bons plans </w:t>
            </w:r>
            <w:r w:rsidR="005B244E">
              <w:rPr>
                <w:b/>
              </w:rPr>
              <w:t xml:space="preserve">DESTINATION </w:t>
            </w:r>
            <w:r w:rsidRPr="00051BFF">
              <w:rPr>
                <w:b/>
              </w:rPr>
              <w:t>MOBILE</w:t>
            </w:r>
          </w:p>
          <w:p w14:paraId="52690449" w14:textId="10BACB43" w:rsidR="00051BFF" w:rsidRPr="00051BFF" w:rsidRDefault="00AB7574" w:rsidP="00051BFF">
            <w:pPr>
              <w:rPr>
                <w:b/>
              </w:rPr>
            </w:pPr>
            <w:r>
              <w:rPr>
                <w:b/>
              </w:rPr>
              <w:t>(200 caractères</w:t>
            </w:r>
            <w:r w:rsidR="00051BFF"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21D64B2C" w14:textId="7999FE3F" w:rsidR="00051BFF" w:rsidRDefault="002931CA" w:rsidP="00AF1672">
            <w:r>
              <w:t>Profitez de</w:t>
            </w:r>
            <w:r w:rsidR="004A5096">
              <w:t xml:space="preserve"> </w:t>
            </w:r>
            <w:r w:rsidR="00622B72">
              <w:t>nos</w:t>
            </w:r>
            <w:r>
              <w:t xml:space="preserve"> **bons plans voyages </w:t>
            </w:r>
            <w:r w:rsidR="00752210">
              <w:t>en Haïti</w:t>
            </w:r>
            <w:r>
              <w:t xml:space="preserve">** et </w:t>
            </w:r>
            <w:r w:rsidR="00AF1672">
              <w:t>reposez-vous sur d</w:t>
            </w:r>
            <w:r w:rsidR="00640388">
              <w:t>es plages</w:t>
            </w:r>
            <w:r w:rsidR="0080315C">
              <w:t xml:space="preserve"> paradisiaques</w:t>
            </w:r>
            <w:r>
              <w:t xml:space="preserve">. </w:t>
            </w:r>
            <w:r w:rsidR="00622B72">
              <w:t xml:space="preserve">Saisissez </w:t>
            </w:r>
            <w:r w:rsidR="00EC1C99">
              <w:t xml:space="preserve">sans attendre </w:t>
            </w:r>
            <w:r w:rsidR="00622B72">
              <w:t xml:space="preserve">les **meilleures offres de séjours en Haïti** </w:t>
            </w:r>
            <w:r w:rsidR="0077052D">
              <w:t>et faites des économies</w:t>
            </w:r>
            <w:r w:rsidR="00640388">
              <w:t xml:space="preserve"> grâce à TUI !</w:t>
            </w:r>
          </w:p>
        </w:tc>
      </w:tr>
      <w:tr w:rsidR="00051BFF" w14:paraId="5EB6D17F" w14:textId="77777777" w:rsidTr="005F11C3">
        <w:tc>
          <w:tcPr>
            <w:tcW w:w="499" w:type="dxa"/>
            <w:shd w:val="clear" w:color="auto" w:fill="C6D9F1" w:themeFill="text2" w:themeFillTint="33"/>
          </w:tcPr>
          <w:p w14:paraId="6B8EBA10" w14:textId="352EE431" w:rsidR="00051BFF" w:rsidRDefault="00BA1EF9" w:rsidP="00302E5B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3BEC4AE6" w14:textId="035CF940" w:rsidR="00051BFF" w:rsidRPr="00051BFF" w:rsidRDefault="00051BFF" w:rsidP="00051BFF">
            <w:pPr>
              <w:rPr>
                <w:b/>
              </w:rPr>
            </w:pPr>
            <w:r>
              <w:rPr>
                <w:b/>
              </w:rPr>
              <w:t>Nos bons plans destination</w:t>
            </w:r>
            <w:r w:rsidRPr="00051BFF">
              <w:rPr>
                <w:b/>
              </w:rPr>
              <w:t xml:space="preserve"> </w:t>
            </w:r>
            <w:r>
              <w:rPr>
                <w:b/>
              </w:rPr>
              <w:t>SUITE</w:t>
            </w:r>
          </w:p>
          <w:p w14:paraId="5D84DE3D" w14:textId="71240926" w:rsidR="00051BFF" w:rsidRP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>
              <w:rPr>
                <w:b/>
              </w:rPr>
              <w:t>180 caractères</w:t>
            </w:r>
            <w:r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4D4EAFB0" w14:textId="0ADCA599" w:rsidR="00051BFF" w:rsidRDefault="00640388" w:rsidP="003C3C0C">
            <w:r>
              <w:t>Eaux</w:t>
            </w:r>
            <w:r w:rsidR="00F934F9">
              <w:t xml:space="preserve"> translucides, plages infinies, temples</w:t>
            </w:r>
            <w:r w:rsidR="00CE1D0D">
              <w:t xml:space="preserve"> vaudou</w:t>
            </w:r>
            <w:r w:rsidR="003C3C0C">
              <w:t>s</w:t>
            </w:r>
            <w:r w:rsidR="00CE1D0D">
              <w:t>, sites classés</w:t>
            </w:r>
            <w:r w:rsidR="009808A9">
              <w:t>…</w:t>
            </w:r>
            <w:r w:rsidR="00CE1D0D">
              <w:t xml:space="preserve"> </w:t>
            </w:r>
            <w:r w:rsidR="003C3C0C">
              <w:t>V</w:t>
            </w:r>
            <w:r w:rsidR="00E47576">
              <w:t xml:space="preserve">enez découvrir </w:t>
            </w:r>
            <w:r w:rsidR="009808A9">
              <w:t xml:space="preserve">Haïti et </w:t>
            </w:r>
            <w:r w:rsidR="00F934F9">
              <w:t>ses richesses tout en profitant de nos **meilleures offres de voyages en Haïti**.</w:t>
            </w:r>
          </w:p>
        </w:tc>
      </w:tr>
    </w:tbl>
    <w:p w14:paraId="6EC49408" w14:textId="77777777" w:rsidR="00D076E1" w:rsidRDefault="00D076E1">
      <w:bookmarkStart w:id="0" w:name="_GoBack"/>
      <w:bookmarkEnd w:id="0"/>
    </w:p>
    <w:sectPr w:rsidR="00D076E1" w:rsidSect="005F11C3">
      <w:pgSz w:w="11906" w:h="16838"/>
      <w:pgMar w:top="600" w:right="600" w:bottom="600" w:left="6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1F"/>
    <w:rsid w:val="000252DD"/>
    <w:rsid w:val="000339D5"/>
    <w:rsid w:val="00045370"/>
    <w:rsid w:val="00051BFF"/>
    <w:rsid w:val="0007375F"/>
    <w:rsid w:val="0008421B"/>
    <w:rsid w:val="000861E1"/>
    <w:rsid w:val="0009154D"/>
    <w:rsid w:val="000C3F56"/>
    <w:rsid w:val="000D5C68"/>
    <w:rsid w:val="000E1572"/>
    <w:rsid w:val="001016E5"/>
    <w:rsid w:val="0010710C"/>
    <w:rsid w:val="0011069D"/>
    <w:rsid w:val="00114841"/>
    <w:rsid w:val="001272A5"/>
    <w:rsid w:val="00133EDC"/>
    <w:rsid w:val="00165987"/>
    <w:rsid w:val="00192427"/>
    <w:rsid w:val="00193685"/>
    <w:rsid w:val="00197109"/>
    <w:rsid w:val="001A617F"/>
    <w:rsid w:val="001E3459"/>
    <w:rsid w:val="00250063"/>
    <w:rsid w:val="00254515"/>
    <w:rsid w:val="002726D9"/>
    <w:rsid w:val="00287845"/>
    <w:rsid w:val="0029316B"/>
    <w:rsid w:val="002931CA"/>
    <w:rsid w:val="00294F95"/>
    <w:rsid w:val="002A5AF0"/>
    <w:rsid w:val="002B3C9B"/>
    <w:rsid w:val="002E0F58"/>
    <w:rsid w:val="00302E5B"/>
    <w:rsid w:val="00306DEC"/>
    <w:rsid w:val="00316B46"/>
    <w:rsid w:val="003231EF"/>
    <w:rsid w:val="00355120"/>
    <w:rsid w:val="003606D7"/>
    <w:rsid w:val="00381405"/>
    <w:rsid w:val="00386839"/>
    <w:rsid w:val="0039272B"/>
    <w:rsid w:val="003A67EF"/>
    <w:rsid w:val="003C3C0C"/>
    <w:rsid w:val="00421BD7"/>
    <w:rsid w:val="00422DB7"/>
    <w:rsid w:val="00462170"/>
    <w:rsid w:val="00472969"/>
    <w:rsid w:val="004971C3"/>
    <w:rsid w:val="004A35B3"/>
    <w:rsid w:val="004A5096"/>
    <w:rsid w:val="004A5FD7"/>
    <w:rsid w:val="004B1696"/>
    <w:rsid w:val="004C4B4B"/>
    <w:rsid w:val="004D10F1"/>
    <w:rsid w:val="004D1E2B"/>
    <w:rsid w:val="00524E8E"/>
    <w:rsid w:val="005273EF"/>
    <w:rsid w:val="005932AA"/>
    <w:rsid w:val="00596BB3"/>
    <w:rsid w:val="005A0832"/>
    <w:rsid w:val="005A15D0"/>
    <w:rsid w:val="005A7C09"/>
    <w:rsid w:val="005B0818"/>
    <w:rsid w:val="005B244E"/>
    <w:rsid w:val="005B7BBA"/>
    <w:rsid w:val="005B7E23"/>
    <w:rsid w:val="005C5DDC"/>
    <w:rsid w:val="005F11C3"/>
    <w:rsid w:val="005F4CBA"/>
    <w:rsid w:val="005F5C65"/>
    <w:rsid w:val="006135A1"/>
    <w:rsid w:val="00622B72"/>
    <w:rsid w:val="00627F8A"/>
    <w:rsid w:val="00640388"/>
    <w:rsid w:val="00651825"/>
    <w:rsid w:val="00673E2F"/>
    <w:rsid w:val="00681B42"/>
    <w:rsid w:val="0068399A"/>
    <w:rsid w:val="006A0EBA"/>
    <w:rsid w:val="006A6B5B"/>
    <w:rsid w:val="006E50CB"/>
    <w:rsid w:val="006F5144"/>
    <w:rsid w:val="0072752D"/>
    <w:rsid w:val="007437AD"/>
    <w:rsid w:val="00752210"/>
    <w:rsid w:val="00767CF0"/>
    <w:rsid w:val="0077052D"/>
    <w:rsid w:val="00781FEC"/>
    <w:rsid w:val="00795B9D"/>
    <w:rsid w:val="007A120F"/>
    <w:rsid w:val="007A2BE0"/>
    <w:rsid w:val="007A4E07"/>
    <w:rsid w:val="007D7289"/>
    <w:rsid w:val="007E0D42"/>
    <w:rsid w:val="007E22A9"/>
    <w:rsid w:val="007F1CD2"/>
    <w:rsid w:val="007F1D16"/>
    <w:rsid w:val="007F77A8"/>
    <w:rsid w:val="0080315C"/>
    <w:rsid w:val="008042D9"/>
    <w:rsid w:val="00804E6B"/>
    <w:rsid w:val="008106CC"/>
    <w:rsid w:val="00812062"/>
    <w:rsid w:val="00837C1F"/>
    <w:rsid w:val="008508FF"/>
    <w:rsid w:val="0088321F"/>
    <w:rsid w:val="00887FBA"/>
    <w:rsid w:val="008A52BF"/>
    <w:rsid w:val="008B4960"/>
    <w:rsid w:val="008C59A8"/>
    <w:rsid w:val="008D1675"/>
    <w:rsid w:val="008D7E57"/>
    <w:rsid w:val="008F6F11"/>
    <w:rsid w:val="009126FB"/>
    <w:rsid w:val="00931B3D"/>
    <w:rsid w:val="00935CBC"/>
    <w:rsid w:val="00960AF4"/>
    <w:rsid w:val="00963DF8"/>
    <w:rsid w:val="00965576"/>
    <w:rsid w:val="00967818"/>
    <w:rsid w:val="009808A9"/>
    <w:rsid w:val="0098225B"/>
    <w:rsid w:val="009861DC"/>
    <w:rsid w:val="00990D96"/>
    <w:rsid w:val="00993E43"/>
    <w:rsid w:val="00995C51"/>
    <w:rsid w:val="009A0D63"/>
    <w:rsid w:val="009B4205"/>
    <w:rsid w:val="009E5A79"/>
    <w:rsid w:val="00A06B8A"/>
    <w:rsid w:val="00A11807"/>
    <w:rsid w:val="00A15DAC"/>
    <w:rsid w:val="00A40231"/>
    <w:rsid w:val="00A43E30"/>
    <w:rsid w:val="00A535A8"/>
    <w:rsid w:val="00A72594"/>
    <w:rsid w:val="00AB54F2"/>
    <w:rsid w:val="00AB7574"/>
    <w:rsid w:val="00AF1672"/>
    <w:rsid w:val="00B1244C"/>
    <w:rsid w:val="00B22A29"/>
    <w:rsid w:val="00B37B63"/>
    <w:rsid w:val="00B44E83"/>
    <w:rsid w:val="00B46788"/>
    <w:rsid w:val="00B56C3F"/>
    <w:rsid w:val="00B95A10"/>
    <w:rsid w:val="00B97EA7"/>
    <w:rsid w:val="00BA1EF9"/>
    <w:rsid w:val="00BA758A"/>
    <w:rsid w:val="00BC25DF"/>
    <w:rsid w:val="00BC4031"/>
    <w:rsid w:val="00BC65D3"/>
    <w:rsid w:val="00BE416D"/>
    <w:rsid w:val="00BF7608"/>
    <w:rsid w:val="00C11215"/>
    <w:rsid w:val="00C30112"/>
    <w:rsid w:val="00C3097C"/>
    <w:rsid w:val="00C3593A"/>
    <w:rsid w:val="00C467A6"/>
    <w:rsid w:val="00C644AD"/>
    <w:rsid w:val="00C653AB"/>
    <w:rsid w:val="00C71F6D"/>
    <w:rsid w:val="00CB3277"/>
    <w:rsid w:val="00CC6422"/>
    <w:rsid w:val="00CD1715"/>
    <w:rsid w:val="00CE1D0D"/>
    <w:rsid w:val="00CF517C"/>
    <w:rsid w:val="00D076E1"/>
    <w:rsid w:val="00D22896"/>
    <w:rsid w:val="00D35670"/>
    <w:rsid w:val="00D37097"/>
    <w:rsid w:val="00D46EAE"/>
    <w:rsid w:val="00D50602"/>
    <w:rsid w:val="00D66005"/>
    <w:rsid w:val="00D71154"/>
    <w:rsid w:val="00DA3000"/>
    <w:rsid w:val="00DC4679"/>
    <w:rsid w:val="00DC57AB"/>
    <w:rsid w:val="00DF52F1"/>
    <w:rsid w:val="00E0539B"/>
    <w:rsid w:val="00E17BD4"/>
    <w:rsid w:val="00E30207"/>
    <w:rsid w:val="00E33853"/>
    <w:rsid w:val="00E47078"/>
    <w:rsid w:val="00E47576"/>
    <w:rsid w:val="00E6449D"/>
    <w:rsid w:val="00E70272"/>
    <w:rsid w:val="00E94E37"/>
    <w:rsid w:val="00EA36BD"/>
    <w:rsid w:val="00EA3C76"/>
    <w:rsid w:val="00EC1C99"/>
    <w:rsid w:val="00EC26A9"/>
    <w:rsid w:val="00EF1FDE"/>
    <w:rsid w:val="00F138BC"/>
    <w:rsid w:val="00F23911"/>
    <w:rsid w:val="00F53F9F"/>
    <w:rsid w:val="00F6620F"/>
    <w:rsid w:val="00F73C44"/>
    <w:rsid w:val="00F92283"/>
    <w:rsid w:val="00F934F9"/>
    <w:rsid w:val="00F9792B"/>
    <w:rsid w:val="00FA1E57"/>
    <w:rsid w:val="00FA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7BDE17"/>
  <w15:docId w15:val="{6C2FEBDC-AA3F-4640-95F7-B464127F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051BF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DF52F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F52F1"/>
  </w:style>
  <w:style w:type="character" w:customStyle="1" w:styleId="CommentaireCar">
    <w:name w:val="Commentaire Car"/>
    <w:basedOn w:val="Policepardfaut"/>
    <w:link w:val="Commentaire"/>
    <w:uiPriority w:val="99"/>
    <w:semiHidden/>
    <w:rsid w:val="00DF52F1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F52F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F52F1"/>
    <w:rPr>
      <w:b/>
      <w:bCs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52F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2F1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696</Words>
  <Characters>3478</Characters>
  <Application>Microsoft Office Word</Application>
  <DocSecurity>0</DocSecurity>
  <Lines>128</Lines>
  <Paragraphs>94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Hunt</dc:creator>
  <cp:lastModifiedBy>Elisa VENTURINI</cp:lastModifiedBy>
  <cp:revision>3</cp:revision>
  <dcterms:created xsi:type="dcterms:W3CDTF">2016-07-13T16:40:00Z</dcterms:created>
  <dcterms:modified xsi:type="dcterms:W3CDTF">2016-07-15T11:16:00Z</dcterms:modified>
</cp:coreProperties>
</file>