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yOwnTableStyle"/>
        <w:tblW w:w="10765" w:type="dxa"/>
        <w:tblInd w:w="0" w:type="dxa"/>
        <w:tblLook w:val="04A0" w:firstRow="1" w:lastRow="0" w:firstColumn="1" w:lastColumn="0" w:noHBand="0" w:noVBand="1"/>
      </w:tblPr>
      <w:tblGrid>
        <w:gridCol w:w="499"/>
        <w:gridCol w:w="2895"/>
        <w:gridCol w:w="7371"/>
      </w:tblGrid>
      <w:tr w:rsidR="00D50602" w:rsidTr="005F11C3">
        <w:tc>
          <w:tcPr>
            <w:tcW w:w="499" w:type="dxa"/>
            <w:shd w:val="clear" w:color="auto" w:fill="8DB3E2" w:themeFill="text2" w:themeFillTint="66"/>
          </w:tcPr>
          <w:p w:rsidR="00D50602" w:rsidRDefault="00B95A10" w:rsidP="00E76155">
            <w:pPr>
              <w:pStyle w:val="Sansinterligne"/>
            </w:pPr>
            <w:r>
              <w:t>0</w:t>
            </w:r>
          </w:p>
        </w:tc>
        <w:tc>
          <w:tcPr>
            <w:tcW w:w="2895" w:type="dxa"/>
            <w:shd w:val="clear" w:color="auto" w:fill="8DB3E2" w:themeFill="text2" w:themeFillTint="66"/>
          </w:tcPr>
          <w:p w:rsidR="00D50602" w:rsidRDefault="00D50602">
            <w:pPr>
              <w:rPr>
                <w:b/>
              </w:rPr>
            </w:pPr>
            <w:r>
              <w:rPr>
                <w:b/>
              </w:rPr>
              <w:t>Article ID</w:t>
            </w:r>
          </w:p>
        </w:tc>
        <w:tc>
          <w:tcPr>
            <w:tcW w:w="7371" w:type="dxa"/>
          </w:tcPr>
          <w:p w:rsidR="00D50602" w:rsidRDefault="00120C35" w:rsidP="005F11C3">
            <w:pPr>
              <w:ind w:left="115" w:right="580" w:hanging="115"/>
              <w:rPr>
                <w:b/>
                <w:bCs/>
              </w:rPr>
            </w:pPr>
            <w:r>
              <w:rPr>
                <w:b/>
                <w:bCs/>
              </w:rPr>
              <w:t>1004</w:t>
            </w:r>
          </w:p>
        </w:tc>
      </w:tr>
      <w:tr w:rsidR="00B95A10" w:rsidTr="005F11C3">
        <w:tc>
          <w:tcPr>
            <w:tcW w:w="499" w:type="dxa"/>
            <w:shd w:val="clear" w:color="auto" w:fill="8DB3E2" w:themeFill="text2" w:themeFillTint="66"/>
          </w:tcPr>
          <w:p w:rsidR="00B95A10" w:rsidRDefault="005B244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95" w:type="dxa"/>
            <w:shd w:val="clear" w:color="auto" w:fill="8DB3E2" w:themeFill="text2" w:themeFillTint="66"/>
          </w:tcPr>
          <w:p w:rsidR="00B95A10" w:rsidRDefault="00B95A10">
            <w:pPr>
              <w:rPr>
                <w:b/>
              </w:rPr>
            </w:pPr>
            <w:r>
              <w:rPr>
                <w:b/>
              </w:rPr>
              <w:t>Page ID</w:t>
            </w:r>
          </w:p>
        </w:tc>
        <w:tc>
          <w:tcPr>
            <w:tcW w:w="7371" w:type="dxa"/>
          </w:tcPr>
          <w:p w:rsidR="00B95A10" w:rsidRDefault="00B95A10" w:rsidP="005F11C3">
            <w:pPr>
              <w:ind w:left="115" w:right="580" w:hanging="115"/>
              <w:rPr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</w:tr>
      <w:tr w:rsidR="005F11C3" w:rsidTr="005F11C3">
        <w:tc>
          <w:tcPr>
            <w:tcW w:w="499" w:type="dxa"/>
            <w:shd w:val="clear" w:color="auto" w:fill="D99594" w:themeFill="accent2" w:themeFillTint="99"/>
          </w:tcPr>
          <w:p w:rsidR="005F11C3" w:rsidRPr="005F11C3" w:rsidRDefault="005B244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95" w:type="dxa"/>
            <w:shd w:val="clear" w:color="auto" w:fill="D99594" w:themeFill="accent2" w:themeFillTint="99"/>
          </w:tcPr>
          <w:p w:rsidR="005F11C3" w:rsidRPr="005F11C3" w:rsidRDefault="005F11C3">
            <w:pPr>
              <w:rPr>
                <w:b/>
              </w:rPr>
            </w:pPr>
            <w:r w:rsidRPr="005F11C3">
              <w:rPr>
                <w:b/>
              </w:rPr>
              <w:t>Domain</w:t>
            </w:r>
          </w:p>
        </w:tc>
        <w:tc>
          <w:tcPr>
            <w:tcW w:w="7371" w:type="dxa"/>
            <w:shd w:val="clear" w:color="auto" w:fill="D99594" w:themeFill="accent2" w:themeFillTint="99"/>
          </w:tcPr>
          <w:p w:rsidR="005F11C3" w:rsidRDefault="005F11C3" w:rsidP="00B1244C">
            <w:pPr>
              <w:ind w:left="115" w:hanging="115"/>
              <w:rPr>
                <w:b/>
                <w:bCs/>
              </w:rPr>
            </w:pPr>
            <w:r>
              <w:rPr>
                <w:b/>
                <w:bCs/>
              </w:rPr>
              <w:t>TUI France</w:t>
            </w:r>
          </w:p>
        </w:tc>
      </w:tr>
      <w:tr w:rsidR="005F11C3" w:rsidTr="005F11C3">
        <w:tc>
          <w:tcPr>
            <w:tcW w:w="499" w:type="dxa"/>
            <w:shd w:val="clear" w:color="auto" w:fill="D99594" w:themeFill="accent2" w:themeFillTint="99"/>
          </w:tcPr>
          <w:p w:rsidR="005F11C3" w:rsidRPr="005F11C3" w:rsidRDefault="005B244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95" w:type="dxa"/>
            <w:shd w:val="clear" w:color="auto" w:fill="D99594" w:themeFill="accent2" w:themeFillTint="99"/>
          </w:tcPr>
          <w:p w:rsidR="005F11C3" w:rsidRPr="005F11C3" w:rsidRDefault="005F11C3">
            <w:pPr>
              <w:rPr>
                <w:b/>
              </w:rPr>
            </w:pPr>
            <w:r w:rsidRPr="005F11C3">
              <w:rPr>
                <w:b/>
              </w:rPr>
              <w:t>Page</w:t>
            </w:r>
          </w:p>
        </w:tc>
        <w:tc>
          <w:tcPr>
            <w:tcW w:w="7371" w:type="dxa"/>
            <w:shd w:val="clear" w:color="auto" w:fill="D99594" w:themeFill="accent2" w:themeFillTint="99"/>
          </w:tcPr>
          <w:p w:rsidR="005F11C3" w:rsidRDefault="005F11C3" w:rsidP="00B1244C">
            <w:pPr>
              <w:ind w:left="115" w:hanging="115"/>
              <w:rPr>
                <w:b/>
                <w:bCs/>
              </w:rPr>
            </w:pPr>
            <w:r w:rsidRPr="005F11C3">
              <w:rPr>
                <w:b/>
                <w:bCs/>
              </w:rPr>
              <w:t>Landing Destinations</w:t>
            </w:r>
          </w:p>
        </w:tc>
      </w:tr>
      <w:tr w:rsidR="005F11C3" w:rsidTr="005F11C3">
        <w:tc>
          <w:tcPr>
            <w:tcW w:w="499" w:type="dxa"/>
            <w:shd w:val="clear" w:color="auto" w:fill="D99594" w:themeFill="accent2" w:themeFillTint="99"/>
          </w:tcPr>
          <w:p w:rsidR="005F11C3" w:rsidRPr="005F11C3" w:rsidRDefault="005B244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95" w:type="dxa"/>
            <w:shd w:val="clear" w:color="auto" w:fill="D99594" w:themeFill="accent2" w:themeFillTint="99"/>
          </w:tcPr>
          <w:p w:rsidR="005F11C3" w:rsidRPr="005F11C3" w:rsidRDefault="005F11C3">
            <w:pPr>
              <w:rPr>
                <w:b/>
              </w:rPr>
            </w:pPr>
            <w:r w:rsidRPr="005F11C3">
              <w:rPr>
                <w:b/>
              </w:rPr>
              <w:t>Chemin</w:t>
            </w:r>
          </w:p>
        </w:tc>
        <w:tc>
          <w:tcPr>
            <w:tcW w:w="7371" w:type="dxa"/>
            <w:shd w:val="clear" w:color="auto" w:fill="D99594" w:themeFill="accent2" w:themeFillTint="99"/>
          </w:tcPr>
          <w:p w:rsidR="005F11C3" w:rsidRPr="005F11C3" w:rsidRDefault="005F11C3" w:rsidP="00B1244C">
            <w:pPr>
              <w:ind w:left="115" w:hanging="115"/>
              <w:rPr>
                <w:b/>
                <w:bCs/>
              </w:rPr>
            </w:pPr>
            <w:r w:rsidRPr="005F11C3">
              <w:rPr>
                <w:b/>
                <w:bCs/>
              </w:rPr>
              <w:t>/LandingDestination/Destination/Index</w:t>
            </w:r>
          </w:p>
        </w:tc>
      </w:tr>
      <w:tr w:rsidR="00051BFF" w:rsidTr="005F11C3">
        <w:tc>
          <w:tcPr>
            <w:tcW w:w="499" w:type="dxa"/>
            <w:shd w:val="clear" w:color="auto" w:fill="C2D69B" w:themeFill="accent3" w:themeFillTint="99"/>
          </w:tcPr>
          <w:p w:rsidR="00051BFF" w:rsidRPr="00D50602" w:rsidRDefault="005B244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:rsidR="00051BFF" w:rsidRDefault="005F11C3">
            <w:pPr>
              <w:rPr>
                <w:b/>
              </w:rPr>
            </w:pPr>
            <w:r>
              <w:rPr>
                <w:b/>
              </w:rPr>
              <w:t>Paramètres/sujet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:rsidR="00051BFF" w:rsidRDefault="005A4FCC" w:rsidP="005A4FCC">
            <w:pPr>
              <w:rPr>
                <w:b/>
              </w:rPr>
            </w:pPr>
            <w:r w:rsidRPr="005F11C3">
              <w:rPr>
                <w:b/>
              </w:rPr>
              <w:t>D</w:t>
            </w:r>
            <w:r w:rsidR="005F11C3" w:rsidRPr="005F11C3">
              <w:rPr>
                <w:b/>
              </w:rPr>
              <w:t>estination</w:t>
            </w:r>
            <w:r>
              <w:rPr>
                <w:b/>
              </w:rPr>
              <w:t>=Hongrie</w:t>
            </w:r>
          </w:p>
        </w:tc>
      </w:tr>
      <w:tr w:rsidR="005B244E" w:rsidTr="005F11C3">
        <w:tc>
          <w:tcPr>
            <w:tcW w:w="499" w:type="dxa"/>
            <w:shd w:val="clear" w:color="auto" w:fill="C2D69B" w:themeFill="accent3" w:themeFillTint="99"/>
          </w:tcPr>
          <w:p w:rsidR="005B244E" w:rsidRDefault="005B244E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:rsidR="005B244E" w:rsidRDefault="005B244E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:rsidR="005B244E" w:rsidRPr="005F11C3" w:rsidRDefault="00120C35" w:rsidP="004A35B3">
            <w:pPr>
              <w:rPr>
                <w:b/>
              </w:rPr>
            </w:pPr>
            <w:r>
              <w:rPr>
                <w:b/>
              </w:rPr>
              <w:t>Hongrie</w:t>
            </w:r>
          </w:p>
        </w:tc>
      </w:tr>
      <w:tr w:rsidR="005F11C3" w:rsidRPr="00E76155" w:rsidTr="005F11C3">
        <w:tc>
          <w:tcPr>
            <w:tcW w:w="499" w:type="dxa"/>
            <w:shd w:val="clear" w:color="auto" w:fill="C2D69B" w:themeFill="accent3" w:themeFillTint="99"/>
          </w:tcPr>
          <w:p w:rsidR="005F11C3" w:rsidRDefault="005B244E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:rsidR="005F11C3" w:rsidRDefault="005F11C3" w:rsidP="00B95A10">
            <w:pPr>
              <w:rPr>
                <w:b/>
              </w:rPr>
            </w:pPr>
            <w:r>
              <w:rPr>
                <w:b/>
              </w:rPr>
              <w:t>Bloc</w:t>
            </w:r>
            <w:r w:rsidR="00B95A10">
              <w:rPr>
                <w:b/>
              </w:rPr>
              <w:t xml:space="preserve"> |Titre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:rsidR="005F11C3" w:rsidRPr="00463C89" w:rsidRDefault="00463C89" w:rsidP="00034D52">
            <w:pPr>
              <w:rPr>
                <w:b/>
                <w:lang w:val="fr-FR"/>
              </w:rPr>
            </w:pPr>
            <w:r w:rsidRPr="00463C89">
              <w:rPr>
                <w:b/>
                <w:lang w:val="fr-FR"/>
              </w:rPr>
              <w:t>La Hongrie</w:t>
            </w:r>
            <w:r w:rsidR="00034D52">
              <w:rPr>
                <w:b/>
                <w:lang w:val="fr-FR"/>
              </w:rPr>
              <w:t> </w:t>
            </w:r>
            <w:r w:rsidRPr="00463C89">
              <w:rPr>
                <w:b/>
                <w:lang w:val="fr-FR"/>
              </w:rPr>
              <w:t>: trait d’</w:t>
            </w:r>
            <w:r w:rsidR="00F92E4A">
              <w:rPr>
                <w:b/>
                <w:lang w:val="fr-FR"/>
              </w:rPr>
              <w:t xml:space="preserve">union </w:t>
            </w:r>
            <w:r w:rsidRPr="00463C89">
              <w:rPr>
                <w:b/>
                <w:lang w:val="fr-FR"/>
              </w:rPr>
              <w:t>entre l’Occid</w:t>
            </w:r>
            <w:r>
              <w:rPr>
                <w:b/>
                <w:lang w:val="fr-FR"/>
              </w:rPr>
              <w:t>ent et l’Orient</w:t>
            </w:r>
          </w:p>
        </w:tc>
      </w:tr>
      <w:tr w:rsidR="0088321F" w:rsidRPr="00F92E4A" w:rsidTr="00B95A10">
        <w:tc>
          <w:tcPr>
            <w:tcW w:w="499" w:type="dxa"/>
            <w:shd w:val="clear" w:color="auto" w:fill="C6D9F1" w:themeFill="text2" w:themeFillTint="33"/>
          </w:tcPr>
          <w:p w:rsidR="0088321F" w:rsidRDefault="005B244E">
            <w:r>
              <w:rPr>
                <w:b/>
              </w:rPr>
              <w:t>8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:rsidR="0088321F" w:rsidRDefault="000861E1" w:rsidP="000861E1">
            <w:r>
              <w:rPr>
                <w:b/>
              </w:rPr>
              <w:t>Enquelques mots</w:t>
            </w:r>
            <w:r w:rsidR="00AB7574">
              <w:rPr>
                <w:b/>
              </w:rPr>
              <w:t xml:space="preserve"> MOBILE</w:t>
            </w:r>
            <w:r w:rsidR="00AB7574">
              <w:rPr>
                <w:b/>
              </w:rPr>
              <w:br/>
              <w:t>(220 caractères</w:t>
            </w:r>
            <w:r w:rsidR="00051BFF">
              <w:rPr>
                <w:b/>
              </w:rPr>
              <w:t>)</w:t>
            </w:r>
          </w:p>
        </w:tc>
        <w:tc>
          <w:tcPr>
            <w:tcW w:w="7371" w:type="dxa"/>
            <w:shd w:val="clear" w:color="auto" w:fill="auto"/>
          </w:tcPr>
          <w:p w:rsidR="0088321F" w:rsidRPr="00F92E4A" w:rsidRDefault="00034D52" w:rsidP="00034D52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  <w:r w:rsidR="00F92E4A" w:rsidRPr="00F92E4A">
              <w:rPr>
                <w:lang w:val="fr-FR"/>
              </w:rPr>
              <w:t>u cœur de l’Eur</w:t>
            </w:r>
            <w:r w:rsidR="00F92E4A">
              <w:rPr>
                <w:lang w:val="fr-FR"/>
              </w:rPr>
              <w:t xml:space="preserve">ope, la Hongrie </w:t>
            </w:r>
            <w:r w:rsidR="00472FA1">
              <w:rPr>
                <w:lang w:val="fr-FR"/>
              </w:rPr>
              <w:t>séduit</w:t>
            </w:r>
            <w:r w:rsidR="00F92E4A">
              <w:rPr>
                <w:lang w:val="fr-FR"/>
              </w:rPr>
              <w:t xml:space="preserve"> par la richesse de son patrimoine </w:t>
            </w:r>
            <w:r w:rsidR="00C105CF">
              <w:rPr>
                <w:lang w:val="fr-FR"/>
              </w:rPr>
              <w:t>et</w:t>
            </w:r>
            <w:r w:rsidR="00F92E4A">
              <w:rPr>
                <w:lang w:val="fr-FR"/>
              </w:rPr>
              <w:t xml:space="preserve"> par la vivacité de sa culture </w:t>
            </w:r>
            <w:r w:rsidR="00922D41">
              <w:rPr>
                <w:lang w:val="fr-FR"/>
              </w:rPr>
              <w:t>que</w:t>
            </w:r>
            <w:r w:rsidR="000C2C15">
              <w:rPr>
                <w:lang w:val="fr-FR"/>
              </w:rPr>
              <w:t xml:space="preserve"> de</w:t>
            </w:r>
            <w:r w:rsidR="00922D41">
              <w:rPr>
                <w:lang w:val="fr-FR"/>
              </w:rPr>
              <w:t xml:space="preserve"> multiples influences ont </w:t>
            </w:r>
            <w:r w:rsidR="00B729B2">
              <w:rPr>
                <w:lang w:val="fr-FR"/>
              </w:rPr>
              <w:t>façonné</w:t>
            </w:r>
            <w:r>
              <w:rPr>
                <w:lang w:val="fr-FR"/>
              </w:rPr>
              <w:t>s</w:t>
            </w:r>
            <w:r w:rsidR="00B729B2">
              <w:rPr>
                <w:lang w:val="fr-FR"/>
              </w:rPr>
              <w:t xml:space="preserve">. </w:t>
            </w:r>
            <w:r w:rsidR="00CA00E1">
              <w:rPr>
                <w:lang w:val="fr-FR"/>
              </w:rPr>
              <w:t>Vous serez égalemen</w:t>
            </w:r>
            <w:r w:rsidR="00267089">
              <w:rPr>
                <w:lang w:val="fr-FR"/>
              </w:rPr>
              <w:t>t émerveillé par la diversité de</w:t>
            </w:r>
            <w:r w:rsidR="00CA00E1">
              <w:rPr>
                <w:lang w:val="fr-FR"/>
              </w:rPr>
              <w:t>s paysages</w:t>
            </w:r>
            <w:r w:rsidR="00267089">
              <w:rPr>
                <w:lang w:val="fr-FR"/>
              </w:rPr>
              <w:t>.</w:t>
            </w:r>
          </w:p>
        </w:tc>
      </w:tr>
      <w:tr w:rsidR="0088321F" w:rsidRPr="00E76155" w:rsidTr="005F11C3">
        <w:tc>
          <w:tcPr>
            <w:tcW w:w="499" w:type="dxa"/>
            <w:shd w:val="clear" w:color="auto" w:fill="C6D9F1" w:themeFill="text2" w:themeFillTint="33"/>
          </w:tcPr>
          <w:p w:rsidR="0088321F" w:rsidRPr="00701BAA" w:rsidRDefault="005B244E">
            <w:pPr>
              <w:rPr>
                <w:lang w:val="fr-FR"/>
              </w:rPr>
            </w:pPr>
            <w:r w:rsidRPr="00701BAA">
              <w:rPr>
                <w:b/>
                <w:lang w:val="fr-FR"/>
              </w:rPr>
              <w:t>9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:rsidR="0088321F" w:rsidRPr="00701BAA" w:rsidRDefault="000861E1" w:rsidP="00114841">
            <w:pPr>
              <w:rPr>
                <w:lang w:val="fr-FR"/>
              </w:rPr>
            </w:pPr>
            <w:r w:rsidRPr="00701BAA">
              <w:rPr>
                <w:b/>
                <w:lang w:val="fr-FR"/>
              </w:rPr>
              <w:t>Enquelques mots</w:t>
            </w:r>
            <w:r w:rsidR="00051BFF" w:rsidRPr="00701BAA">
              <w:rPr>
                <w:b/>
                <w:lang w:val="fr-FR"/>
              </w:rPr>
              <w:t xml:space="preserve"> SUITE</w:t>
            </w:r>
            <w:r w:rsidR="00051BFF" w:rsidRPr="00701BAA">
              <w:rPr>
                <w:b/>
                <w:lang w:val="fr-FR"/>
              </w:rPr>
              <w:br/>
              <w:t>(1180 caractères)</w:t>
            </w:r>
          </w:p>
        </w:tc>
        <w:tc>
          <w:tcPr>
            <w:tcW w:w="7371" w:type="dxa"/>
          </w:tcPr>
          <w:p w:rsidR="009A714C" w:rsidRPr="00034D52" w:rsidRDefault="00FE4FF7" w:rsidP="009B7C47">
            <w:pPr>
              <w:rPr>
                <w:color w:val="000000"/>
                <w:lang w:val="fr-FR"/>
              </w:rPr>
            </w:pPr>
            <w:r w:rsidRPr="00034D52">
              <w:rPr>
                <w:color w:val="000000"/>
                <w:lang w:val="fr-FR"/>
              </w:rPr>
              <w:t xml:space="preserve">Avec TUI, votre </w:t>
            </w:r>
            <w:r w:rsidR="007F5299" w:rsidRPr="00034D52">
              <w:rPr>
                <w:color w:val="000000"/>
                <w:lang w:val="fr-FR"/>
              </w:rPr>
              <w:t>**</w:t>
            </w:r>
            <w:r w:rsidRPr="00034D52">
              <w:rPr>
                <w:color w:val="000000"/>
                <w:lang w:val="fr-FR"/>
              </w:rPr>
              <w:t>voyage en Hongrie</w:t>
            </w:r>
            <w:r w:rsidR="007F5299" w:rsidRPr="00034D52">
              <w:rPr>
                <w:color w:val="000000"/>
                <w:lang w:val="fr-FR"/>
              </w:rPr>
              <w:t>**</w:t>
            </w:r>
            <w:r w:rsidRPr="00034D52">
              <w:rPr>
                <w:color w:val="000000"/>
                <w:lang w:val="fr-FR"/>
              </w:rPr>
              <w:t xml:space="preserve"> est la promesse </w:t>
            </w:r>
            <w:r w:rsidR="00304AB5" w:rsidRPr="00034D52">
              <w:rPr>
                <w:color w:val="000000"/>
                <w:lang w:val="fr-FR"/>
              </w:rPr>
              <w:t xml:space="preserve">d’un contact privilégié avec </w:t>
            </w:r>
            <w:r w:rsidR="00032268" w:rsidRPr="00034D52">
              <w:rPr>
                <w:color w:val="000000"/>
                <w:lang w:val="fr-FR"/>
              </w:rPr>
              <w:t xml:space="preserve">les trésors </w:t>
            </w:r>
            <w:r w:rsidR="00183073" w:rsidRPr="00034D52">
              <w:rPr>
                <w:color w:val="000000"/>
                <w:lang w:val="fr-FR"/>
              </w:rPr>
              <w:t>historique</w:t>
            </w:r>
            <w:r w:rsidR="00C70B66" w:rsidRPr="00034D52">
              <w:rPr>
                <w:color w:val="000000"/>
                <w:lang w:val="fr-FR"/>
              </w:rPr>
              <w:t>s et</w:t>
            </w:r>
            <w:r w:rsidR="009A70CA" w:rsidRPr="00034D52">
              <w:rPr>
                <w:color w:val="000000"/>
                <w:lang w:val="fr-FR"/>
              </w:rPr>
              <w:t xml:space="preserve"> culturels qui </w:t>
            </w:r>
            <w:r w:rsidR="00576D08" w:rsidRPr="00034D52">
              <w:rPr>
                <w:color w:val="000000"/>
                <w:lang w:val="fr-FR"/>
              </w:rPr>
              <w:t xml:space="preserve">font de ce pays </w:t>
            </w:r>
            <w:r w:rsidR="00456A81" w:rsidRPr="00034D52">
              <w:rPr>
                <w:color w:val="000000"/>
                <w:lang w:val="fr-FR"/>
              </w:rPr>
              <w:t xml:space="preserve">l’un des plus fascinants d’Europe. </w:t>
            </w:r>
            <w:r w:rsidR="009A714C" w:rsidRPr="00034D52">
              <w:rPr>
                <w:color w:val="000000"/>
                <w:lang w:val="fr-FR"/>
              </w:rPr>
              <w:t xml:space="preserve">Pour un séjour inoubliable, voici </w:t>
            </w:r>
            <w:r w:rsidR="00034D52">
              <w:rPr>
                <w:color w:val="000000"/>
                <w:lang w:val="fr-FR"/>
              </w:rPr>
              <w:t>cinq</w:t>
            </w:r>
            <w:r w:rsidR="009A714C" w:rsidRPr="00034D52">
              <w:rPr>
                <w:color w:val="000000"/>
                <w:lang w:val="fr-FR"/>
              </w:rPr>
              <w:t xml:space="preserve"> expériences à vivre :</w:t>
            </w:r>
          </w:p>
          <w:p w:rsidR="009A714C" w:rsidRPr="00034D52" w:rsidRDefault="009A714C" w:rsidP="009A714C">
            <w:pPr>
              <w:pStyle w:val="Titre3"/>
              <w:rPr>
                <w:rFonts w:ascii="Arial" w:eastAsia="Arial" w:hAnsi="Arial" w:cs="Arial"/>
                <w:b w:val="0"/>
                <w:bCs w:val="0"/>
                <w:color w:val="000000"/>
                <w:lang w:val="fr-FR"/>
              </w:rPr>
            </w:pPr>
            <w:r w:rsidRPr="00034D52">
              <w:rPr>
                <w:rFonts w:ascii="Arial" w:eastAsia="Arial" w:hAnsi="Arial" w:cs="Arial"/>
                <w:b w:val="0"/>
                <w:bCs w:val="0"/>
                <w:color w:val="000000"/>
                <w:lang w:val="fr-FR"/>
              </w:rPr>
              <w:t xml:space="preserve">##Déambuler dans le quartier du </w:t>
            </w:r>
            <w:r w:rsidR="00034D52">
              <w:rPr>
                <w:rFonts w:ascii="Arial" w:eastAsia="Arial" w:hAnsi="Arial" w:cs="Arial"/>
                <w:b w:val="0"/>
                <w:bCs w:val="0"/>
                <w:color w:val="000000"/>
                <w:lang w:val="fr-FR"/>
              </w:rPr>
              <w:t>palais de Budavár</w:t>
            </w:r>
            <w:r w:rsidRPr="00034D52">
              <w:rPr>
                <w:rFonts w:ascii="Arial" w:eastAsia="Arial" w:hAnsi="Arial" w:cs="Arial"/>
                <w:b w:val="0"/>
                <w:bCs w:val="0"/>
                <w:color w:val="000000"/>
                <w:lang w:val="fr-FR"/>
              </w:rPr>
              <w:t xml:space="preserve"> et </w:t>
            </w:r>
            <w:r w:rsidR="00034D52">
              <w:rPr>
                <w:rFonts w:ascii="Arial" w:eastAsia="Arial" w:hAnsi="Arial" w:cs="Arial"/>
                <w:b w:val="0"/>
                <w:bCs w:val="0"/>
                <w:color w:val="000000"/>
                <w:lang w:val="fr-FR"/>
              </w:rPr>
              <w:t>sur</w:t>
            </w:r>
            <w:r w:rsidRPr="00034D52">
              <w:rPr>
                <w:rFonts w:ascii="Arial" w:eastAsia="Arial" w:hAnsi="Arial" w:cs="Arial"/>
                <w:b w:val="0"/>
                <w:bCs w:val="0"/>
                <w:color w:val="000000"/>
                <w:lang w:val="fr-FR"/>
              </w:rPr>
              <w:t xml:space="preserve"> l’avenue Andr</w:t>
            </w:r>
            <w:r w:rsidR="00034D52">
              <w:rPr>
                <w:rFonts w:ascii="Arial" w:eastAsia="Arial" w:hAnsi="Arial" w:cs="Arial"/>
                <w:b w:val="0"/>
                <w:bCs w:val="0"/>
                <w:color w:val="000000"/>
                <w:lang w:val="fr-FR"/>
              </w:rPr>
              <w:t>á</w:t>
            </w:r>
            <w:r w:rsidRPr="00034D52">
              <w:rPr>
                <w:rFonts w:ascii="Arial" w:eastAsia="Arial" w:hAnsi="Arial" w:cs="Arial"/>
                <w:b w:val="0"/>
                <w:bCs w:val="0"/>
                <w:color w:val="000000"/>
                <w:lang w:val="fr-FR"/>
              </w:rPr>
              <w:t>ssy##</w:t>
            </w:r>
          </w:p>
          <w:p w:rsidR="009A714C" w:rsidRPr="00034D52" w:rsidRDefault="009A714C" w:rsidP="009A714C">
            <w:pPr>
              <w:rPr>
                <w:lang w:val="fr-FR"/>
              </w:rPr>
            </w:pPr>
            <w:r w:rsidRPr="00034D52">
              <w:rPr>
                <w:lang w:val="fr-FR"/>
              </w:rPr>
              <w:t>##Se détend</w:t>
            </w:r>
            <w:r w:rsidR="00034D52">
              <w:rPr>
                <w:lang w:val="fr-FR"/>
              </w:rPr>
              <w:t>re sur les rives du lac Balaton</w:t>
            </w:r>
            <w:r w:rsidRPr="00034D52">
              <w:rPr>
                <w:lang w:val="fr-FR"/>
              </w:rPr>
              <w:t>##</w:t>
            </w:r>
          </w:p>
          <w:p w:rsidR="009A714C" w:rsidRPr="00034D52" w:rsidRDefault="009A714C" w:rsidP="009A714C">
            <w:pPr>
              <w:rPr>
                <w:lang w:val="fr-FR"/>
              </w:rPr>
            </w:pPr>
            <w:r w:rsidRPr="00034D52">
              <w:rPr>
                <w:lang w:val="fr-FR"/>
              </w:rPr>
              <w:t>##Visiter le village préservé de Hollókő, classé</w:t>
            </w:r>
            <w:r w:rsidR="00034D52">
              <w:rPr>
                <w:lang w:val="fr-FR"/>
              </w:rPr>
              <w:t xml:space="preserve"> </w:t>
            </w:r>
            <w:r w:rsidR="00073A72">
              <w:rPr>
                <w:lang w:val="fr-FR"/>
              </w:rPr>
              <w:t xml:space="preserve">au </w:t>
            </w:r>
            <w:r w:rsidR="00034D52">
              <w:rPr>
                <w:lang w:val="fr-FR"/>
              </w:rPr>
              <w:t>patrimoine mondial de l’UNESCO</w:t>
            </w:r>
            <w:r w:rsidRPr="00034D52">
              <w:rPr>
                <w:lang w:val="fr-FR"/>
              </w:rPr>
              <w:t>##</w:t>
            </w:r>
          </w:p>
          <w:p w:rsidR="009A714C" w:rsidRPr="00034D52" w:rsidRDefault="009A714C" w:rsidP="009A714C">
            <w:pPr>
              <w:rPr>
                <w:lang w:val="fr-FR"/>
              </w:rPr>
            </w:pPr>
            <w:r w:rsidRPr="00034D52">
              <w:rPr>
                <w:lang w:val="fr-FR"/>
              </w:rPr>
              <w:t>##Goûter aux spécialités culinaires hongroises comme le go</w:t>
            </w:r>
            <w:r w:rsidR="00034D52">
              <w:rPr>
                <w:lang w:val="fr-FR"/>
              </w:rPr>
              <w:t>ulash et le potage aux haricots</w:t>
            </w:r>
            <w:r w:rsidRPr="00034D52">
              <w:rPr>
                <w:lang w:val="fr-FR"/>
              </w:rPr>
              <w:t>##</w:t>
            </w:r>
          </w:p>
          <w:p w:rsidR="009A714C" w:rsidRPr="00034D52" w:rsidRDefault="005A11FD" w:rsidP="009A714C">
            <w:pPr>
              <w:rPr>
                <w:lang w:val="fr-FR"/>
              </w:rPr>
            </w:pPr>
            <w:r w:rsidRPr="00034D52">
              <w:rPr>
                <w:lang w:val="fr-FR"/>
              </w:rPr>
              <w:t>##Explorer</w:t>
            </w:r>
            <w:r w:rsidR="009A714C" w:rsidRPr="00034D52">
              <w:rPr>
                <w:lang w:val="fr-FR"/>
              </w:rPr>
              <w:t xml:space="preserve"> la plaine de la Pus</w:t>
            </w:r>
            <w:r w:rsidR="00034D52">
              <w:rPr>
                <w:lang w:val="fr-FR"/>
              </w:rPr>
              <w:t>z</w:t>
            </w:r>
            <w:r w:rsidR="009A714C" w:rsidRPr="00034D52">
              <w:rPr>
                <w:lang w:val="fr-FR"/>
              </w:rPr>
              <w:t>ta</w:t>
            </w:r>
            <w:r w:rsidR="00034D52">
              <w:rPr>
                <w:lang w:val="fr-FR"/>
              </w:rPr>
              <w:t>,</w:t>
            </w:r>
            <w:r w:rsidR="009A714C" w:rsidRPr="00034D52">
              <w:rPr>
                <w:lang w:val="fr-FR"/>
              </w:rPr>
              <w:t xml:space="preserve"> constit</w:t>
            </w:r>
            <w:r w:rsidR="00034D52">
              <w:rPr>
                <w:lang w:val="fr-FR"/>
              </w:rPr>
              <w:t>uée de vastes prairies sauvages</w:t>
            </w:r>
            <w:r w:rsidR="009A714C" w:rsidRPr="00034D52">
              <w:rPr>
                <w:lang w:val="fr-FR"/>
              </w:rPr>
              <w:t>##</w:t>
            </w:r>
          </w:p>
          <w:p w:rsidR="009A714C" w:rsidRPr="00034D52" w:rsidRDefault="009A714C" w:rsidP="009B7C47">
            <w:pPr>
              <w:rPr>
                <w:color w:val="000000"/>
                <w:lang w:val="fr-FR"/>
              </w:rPr>
            </w:pPr>
          </w:p>
          <w:p w:rsidR="00E94A73" w:rsidRPr="00701BAA" w:rsidRDefault="00024D7C" w:rsidP="00034D52">
            <w:pPr>
              <w:rPr>
                <w:rFonts w:ascii="Calibri" w:hAnsi="Calibri"/>
                <w:color w:val="000000"/>
                <w:sz w:val="22"/>
                <w:szCs w:val="22"/>
                <w:lang w:val="fr-FR"/>
              </w:rPr>
            </w:pPr>
            <w:r w:rsidRPr="00034D52">
              <w:rPr>
                <w:color w:val="000000"/>
                <w:lang w:val="fr-FR"/>
              </w:rPr>
              <w:t>L</w:t>
            </w:r>
            <w:r w:rsidR="00456A81" w:rsidRPr="00034D52">
              <w:rPr>
                <w:color w:val="000000"/>
                <w:lang w:val="fr-FR"/>
              </w:rPr>
              <w:t xml:space="preserve">a position privilégiée </w:t>
            </w:r>
            <w:r w:rsidRPr="00034D52">
              <w:rPr>
                <w:color w:val="000000"/>
                <w:lang w:val="fr-FR"/>
              </w:rPr>
              <w:t xml:space="preserve">de la Hongrie </w:t>
            </w:r>
            <w:r w:rsidR="00456A81" w:rsidRPr="00034D52">
              <w:rPr>
                <w:color w:val="000000"/>
                <w:lang w:val="fr-FR"/>
              </w:rPr>
              <w:t xml:space="preserve">au cœur de l’Europe </w:t>
            </w:r>
            <w:r w:rsidR="00A10EBC" w:rsidRPr="00034D52">
              <w:rPr>
                <w:color w:val="000000"/>
                <w:lang w:val="fr-FR"/>
              </w:rPr>
              <w:t xml:space="preserve">lui </w:t>
            </w:r>
            <w:r w:rsidR="002973A4" w:rsidRPr="00034D52">
              <w:rPr>
                <w:color w:val="000000"/>
                <w:lang w:val="fr-FR"/>
              </w:rPr>
              <w:t>a</w:t>
            </w:r>
            <w:r w:rsidR="00A10EBC" w:rsidRPr="00034D52">
              <w:rPr>
                <w:color w:val="000000"/>
                <w:lang w:val="fr-FR"/>
              </w:rPr>
              <w:t xml:space="preserve"> permis </w:t>
            </w:r>
            <w:r w:rsidR="00523A01" w:rsidRPr="00034D52">
              <w:rPr>
                <w:color w:val="000000"/>
                <w:lang w:val="fr-FR"/>
              </w:rPr>
              <w:t xml:space="preserve">de </w:t>
            </w:r>
            <w:r w:rsidR="00034D52">
              <w:rPr>
                <w:color w:val="000000"/>
                <w:lang w:val="fr-FR"/>
              </w:rPr>
              <w:t xml:space="preserve">se </w:t>
            </w:r>
            <w:r w:rsidR="00523A01" w:rsidRPr="00034D52">
              <w:rPr>
                <w:color w:val="000000"/>
                <w:lang w:val="fr-FR"/>
              </w:rPr>
              <w:t>forger une identité propre</w:t>
            </w:r>
            <w:r w:rsidR="00832157" w:rsidRPr="00034D52">
              <w:rPr>
                <w:color w:val="000000"/>
                <w:lang w:val="fr-FR"/>
              </w:rPr>
              <w:t>. Au carrefour des civilisation</w:t>
            </w:r>
            <w:r w:rsidR="006C3696" w:rsidRPr="00034D52">
              <w:rPr>
                <w:color w:val="000000"/>
                <w:lang w:val="fr-FR"/>
              </w:rPr>
              <w:t>s</w:t>
            </w:r>
            <w:r w:rsidR="00832157" w:rsidRPr="00034D52">
              <w:rPr>
                <w:color w:val="000000"/>
                <w:lang w:val="fr-FR"/>
              </w:rPr>
              <w:t>, cet</w:t>
            </w:r>
            <w:r w:rsidR="009B0F44" w:rsidRPr="00034D52">
              <w:rPr>
                <w:color w:val="000000"/>
                <w:lang w:val="fr-FR"/>
              </w:rPr>
              <w:t xml:space="preserve"> immense héritage </w:t>
            </w:r>
            <w:r w:rsidR="00832157" w:rsidRPr="00034D52">
              <w:rPr>
                <w:color w:val="000000"/>
                <w:lang w:val="fr-FR"/>
              </w:rPr>
              <w:t>culturel</w:t>
            </w:r>
            <w:r w:rsidR="005175A7" w:rsidRPr="00034D52">
              <w:rPr>
                <w:color w:val="000000"/>
                <w:lang w:val="fr-FR"/>
              </w:rPr>
              <w:t xml:space="preserve"> se manifeste </w:t>
            </w:r>
            <w:r w:rsidR="002973A4" w:rsidRPr="00034D52">
              <w:rPr>
                <w:color w:val="000000"/>
                <w:lang w:val="fr-FR"/>
              </w:rPr>
              <w:t>à la fois</w:t>
            </w:r>
            <w:r w:rsidR="00494F60" w:rsidRPr="00034D52">
              <w:rPr>
                <w:color w:val="000000"/>
                <w:lang w:val="fr-FR"/>
              </w:rPr>
              <w:t xml:space="preserve"> </w:t>
            </w:r>
            <w:r w:rsidR="005175A7" w:rsidRPr="00034D52">
              <w:rPr>
                <w:color w:val="000000"/>
                <w:lang w:val="fr-FR"/>
              </w:rPr>
              <w:t xml:space="preserve">par </w:t>
            </w:r>
            <w:r w:rsidR="00494F60" w:rsidRPr="00034D52">
              <w:rPr>
                <w:color w:val="000000"/>
                <w:lang w:val="fr-FR"/>
              </w:rPr>
              <w:t>ses monuments historiques,</w:t>
            </w:r>
            <w:r w:rsidR="00554D74" w:rsidRPr="00034D52">
              <w:rPr>
                <w:color w:val="000000"/>
                <w:lang w:val="fr-FR"/>
              </w:rPr>
              <w:t xml:space="preserve"> </w:t>
            </w:r>
            <w:r w:rsidR="00E75830" w:rsidRPr="00034D52">
              <w:rPr>
                <w:color w:val="000000"/>
                <w:lang w:val="fr-FR"/>
              </w:rPr>
              <w:t>par ses traditions séculaires</w:t>
            </w:r>
            <w:r w:rsidR="003931D1" w:rsidRPr="00034D52">
              <w:rPr>
                <w:color w:val="000000"/>
                <w:lang w:val="fr-FR"/>
              </w:rPr>
              <w:t xml:space="preserve">, </w:t>
            </w:r>
            <w:r w:rsidR="00772C2D" w:rsidRPr="00034D52">
              <w:rPr>
                <w:color w:val="000000"/>
                <w:lang w:val="fr-FR"/>
              </w:rPr>
              <w:t xml:space="preserve">par </w:t>
            </w:r>
            <w:r w:rsidR="003931D1" w:rsidRPr="00034D52">
              <w:rPr>
                <w:color w:val="000000"/>
                <w:lang w:val="fr-FR"/>
              </w:rPr>
              <w:t>sa musique</w:t>
            </w:r>
            <w:r w:rsidR="00772C2D" w:rsidRPr="00034D52">
              <w:rPr>
                <w:color w:val="000000"/>
                <w:lang w:val="fr-FR"/>
              </w:rPr>
              <w:t xml:space="preserve"> </w:t>
            </w:r>
            <w:r w:rsidR="002871FA" w:rsidRPr="00034D52">
              <w:rPr>
                <w:color w:val="000000"/>
                <w:lang w:val="fr-FR"/>
              </w:rPr>
              <w:t xml:space="preserve">ainsi que </w:t>
            </w:r>
            <w:r w:rsidR="009B3E26" w:rsidRPr="00034D52">
              <w:rPr>
                <w:color w:val="000000"/>
                <w:lang w:val="fr-FR"/>
              </w:rPr>
              <w:t>par</w:t>
            </w:r>
            <w:r w:rsidR="005B59FA" w:rsidRPr="00034D52">
              <w:rPr>
                <w:color w:val="000000"/>
                <w:lang w:val="fr-FR"/>
              </w:rPr>
              <w:t xml:space="preserve"> ses </w:t>
            </w:r>
            <w:r w:rsidR="0002103C" w:rsidRPr="00034D52">
              <w:rPr>
                <w:color w:val="000000"/>
                <w:lang w:val="fr-FR"/>
              </w:rPr>
              <w:t xml:space="preserve">nombreuses </w:t>
            </w:r>
            <w:r w:rsidR="005B59FA" w:rsidRPr="00034D52">
              <w:rPr>
                <w:color w:val="000000"/>
                <w:lang w:val="fr-FR"/>
              </w:rPr>
              <w:t>manifestations folkloriques</w:t>
            </w:r>
            <w:r w:rsidR="00252F7A" w:rsidRPr="00034D52">
              <w:rPr>
                <w:color w:val="000000"/>
                <w:lang w:val="fr-FR"/>
              </w:rPr>
              <w:t xml:space="preserve">. </w:t>
            </w:r>
            <w:r w:rsidR="002973A4" w:rsidRPr="00034D52">
              <w:rPr>
                <w:color w:val="000000"/>
                <w:lang w:val="fr-FR"/>
              </w:rPr>
              <w:t>Traversée</w:t>
            </w:r>
            <w:r w:rsidR="00866A82" w:rsidRPr="00034D52">
              <w:rPr>
                <w:color w:val="000000"/>
                <w:lang w:val="fr-FR"/>
              </w:rPr>
              <w:t xml:space="preserve"> par le Danube et </w:t>
            </w:r>
            <w:r w:rsidR="002973A4" w:rsidRPr="00034D52">
              <w:rPr>
                <w:color w:val="000000"/>
                <w:lang w:val="fr-FR"/>
              </w:rPr>
              <w:t>marquée</w:t>
            </w:r>
            <w:r w:rsidR="00866A82" w:rsidRPr="00034D52">
              <w:rPr>
                <w:color w:val="000000"/>
                <w:lang w:val="fr-FR"/>
              </w:rPr>
              <w:t xml:space="preserve"> par la présence de nombreux lacs</w:t>
            </w:r>
            <w:r w:rsidR="00C24E99" w:rsidRPr="00034D52">
              <w:rPr>
                <w:color w:val="000000"/>
                <w:lang w:val="fr-FR"/>
              </w:rPr>
              <w:t xml:space="preserve"> et rivières</w:t>
            </w:r>
            <w:r w:rsidR="00866A82" w:rsidRPr="00034D52">
              <w:rPr>
                <w:color w:val="000000"/>
                <w:lang w:val="fr-FR"/>
              </w:rPr>
              <w:t>, l</w:t>
            </w:r>
            <w:r w:rsidR="009B7C47" w:rsidRPr="00034D52">
              <w:rPr>
                <w:color w:val="000000"/>
                <w:lang w:val="fr-FR"/>
              </w:rPr>
              <w:t xml:space="preserve">a Hongrie est également une succession de </w:t>
            </w:r>
            <w:r w:rsidR="005A11FD" w:rsidRPr="00034D52">
              <w:rPr>
                <w:color w:val="000000"/>
                <w:lang w:val="fr-FR"/>
              </w:rPr>
              <w:t xml:space="preserve">régions naturelles enchanteresses. </w:t>
            </w:r>
            <w:r w:rsidR="00B0733D" w:rsidRPr="00034D52">
              <w:rPr>
                <w:color w:val="000000"/>
                <w:lang w:val="fr-FR"/>
              </w:rPr>
              <w:t>Aux étendues champêtres succèdent ainsi d</w:t>
            </w:r>
            <w:r w:rsidR="003668C9" w:rsidRPr="00034D52">
              <w:rPr>
                <w:color w:val="000000"/>
                <w:lang w:val="fr-FR"/>
              </w:rPr>
              <w:t>e vastes régions sauvages et préservées.</w:t>
            </w:r>
          </w:p>
        </w:tc>
      </w:tr>
      <w:tr w:rsidR="00B95A10" w:rsidRPr="00E76155" w:rsidTr="00B95A10">
        <w:tc>
          <w:tcPr>
            <w:tcW w:w="499" w:type="dxa"/>
            <w:shd w:val="clear" w:color="auto" w:fill="C2D69B" w:themeFill="accent3" w:themeFillTint="99"/>
          </w:tcPr>
          <w:p w:rsidR="00B95A10" w:rsidRPr="00701BAA" w:rsidRDefault="005B244E" w:rsidP="00B95A10">
            <w:pPr>
              <w:rPr>
                <w:b/>
                <w:lang w:val="fr-FR"/>
              </w:rPr>
            </w:pPr>
            <w:r w:rsidRPr="00701BAA">
              <w:rPr>
                <w:b/>
                <w:lang w:val="fr-FR"/>
              </w:rPr>
              <w:t>10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:rsidR="00B95A10" w:rsidRPr="00701BAA" w:rsidRDefault="00B95A10" w:rsidP="00B95A10">
            <w:pPr>
              <w:rPr>
                <w:b/>
                <w:lang w:val="fr-FR"/>
              </w:rPr>
            </w:pPr>
            <w:r w:rsidRPr="00701BAA">
              <w:rPr>
                <w:b/>
                <w:lang w:val="fr-FR"/>
              </w:rPr>
              <w:t>Bloc | 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:rsidR="00B95A10" w:rsidRPr="00463C89" w:rsidRDefault="0002079B" w:rsidP="004824E5">
            <w:pPr>
              <w:rPr>
                <w:rFonts w:ascii="Calibri" w:hAnsi="Calibri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fr-FR"/>
              </w:rPr>
              <w:t>La Hongrie</w:t>
            </w:r>
            <w:r w:rsidR="00B54E61">
              <w:rPr>
                <w:rFonts w:ascii="Calibri" w:hAnsi="Calibri"/>
                <w:b/>
                <w:color w:val="000000"/>
                <w:sz w:val="22"/>
                <w:szCs w:val="22"/>
                <w:lang w:val="fr-FR"/>
              </w:rPr>
              <w:t xml:space="preserve"> : </w:t>
            </w:r>
            <w:r w:rsidR="004824E5">
              <w:rPr>
                <w:rFonts w:ascii="Calibri" w:hAnsi="Calibri"/>
                <w:b/>
                <w:color w:val="000000"/>
                <w:sz w:val="22"/>
                <w:szCs w:val="22"/>
                <w:lang w:val="fr-FR"/>
              </w:rPr>
              <w:t>un pays de découverte</w:t>
            </w:r>
            <w:r w:rsidR="00545E39">
              <w:rPr>
                <w:rFonts w:ascii="Calibri" w:hAnsi="Calibri"/>
                <w:b/>
                <w:color w:val="000000"/>
                <w:sz w:val="22"/>
                <w:szCs w:val="22"/>
                <w:lang w:val="fr-FR"/>
              </w:rPr>
              <w:t>s</w:t>
            </w:r>
            <w:r w:rsidR="004824E5">
              <w:rPr>
                <w:rFonts w:ascii="Calibri" w:hAnsi="Calibri"/>
                <w:b/>
                <w:color w:val="000000"/>
                <w:sz w:val="22"/>
                <w:szCs w:val="22"/>
                <w:lang w:val="fr-FR"/>
              </w:rPr>
              <w:t xml:space="preserve"> et de détente</w:t>
            </w:r>
          </w:p>
        </w:tc>
      </w:tr>
      <w:tr w:rsidR="00EC26A9" w:rsidRPr="00E76155" w:rsidTr="00B95A10">
        <w:tc>
          <w:tcPr>
            <w:tcW w:w="499" w:type="dxa"/>
            <w:shd w:val="clear" w:color="auto" w:fill="C6D9F1" w:themeFill="text2" w:themeFillTint="33"/>
          </w:tcPr>
          <w:p w:rsidR="00EC26A9" w:rsidRPr="00701BAA" w:rsidRDefault="005B244E" w:rsidP="00EC26A9">
            <w:pPr>
              <w:rPr>
                <w:b/>
                <w:lang w:val="fr-FR"/>
              </w:rPr>
            </w:pPr>
            <w:r w:rsidRPr="00701BAA">
              <w:rPr>
                <w:b/>
                <w:lang w:val="fr-FR"/>
              </w:rPr>
              <w:t>11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:rsidR="00EC26A9" w:rsidRPr="0072752D" w:rsidRDefault="00B95A10" w:rsidP="0072752D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B95A10">
              <w:rPr>
                <w:rFonts w:ascii="Arial" w:hAnsi="Arial" w:cs="Arial"/>
                <w:b/>
                <w:sz w:val="20"/>
                <w:szCs w:val="20"/>
              </w:rPr>
              <w:t xml:space="preserve">Trouvez le voyage qui vous ressemble </w:t>
            </w:r>
            <w:r w:rsidR="00AB7574">
              <w:rPr>
                <w:rFonts w:ascii="Arial" w:hAnsi="Arial" w:cs="Arial"/>
                <w:b/>
                <w:sz w:val="20"/>
                <w:szCs w:val="20"/>
              </w:rPr>
              <w:t>MOBILE</w:t>
            </w:r>
            <w:r w:rsidR="00AB7574">
              <w:rPr>
                <w:rFonts w:ascii="Arial" w:hAnsi="Arial" w:cs="Arial"/>
                <w:b/>
                <w:sz w:val="20"/>
                <w:szCs w:val="20"/>
              </w:rPr>
              <w:br/>
              <w:t>(200 caractères</w:t>
            </w:r>
            <w:r w:rsidR="00051BFF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7371" w:type="dxa"/>
          </w:tcPr>
          <w:p w:rsidR="00EC26A9" w:rsidRPr="00E76155" w:rsidRDefault="001F0B3F" w:rsidP="00034D52">
            <w:pPr>
              <w:rPr>
                <w:color w:val="000000"/>
                <w:lang w:val="fr-FR"/>
              </w:rPr>
            </w:pPr>
            <w:r w:rsidRPr="00E76155">
              <w:rPr>
                <w:color w:val="000000"/>
                <w:lang w:val="fr-FR"/>
              </w:rPr>
              <w:t>Outre le plaisir de découvrir, vos **vacances en Hongrie** seront également placé</w:t>
            </w:r>
            <w:r w:rsidR="00545E39" w:rsidRPr="00E76155">
              <w:rPr>
                <w:color w:val="000000"/>
                <w:lang w:val="fr-FR"/>
              </w:rPr>
              <w:t>e</w:t>
            </w:r>
            <w:r w:rsidRPr="00E76155">
              <w:rPr>
                <w:color w:val="000000"/>
                <w:lang w:val="fr-FR"/>
              </w:rPr>
              <w:t>s sous le signe du thermalisme</w:t>
            </w:r>
            <w:r w:rsidR="00D31ED9" w:rsidRPr="00E76155">
              <w:rPr>
                <w:color w:val="000000"/>
                <w:lang w:val="fr-FR"/>
              </w:rPr>
              <w:t xml:space="preserve"> et de la détente</w:t>
            </w:r>
            <w:r w:rsidRPr="00E76155">
              <w:rPr>
                <w:color w:val="000000"/>
                <w:lang w:val="fr-FR"/>
              </w:rPr>
              <w:t>, cette nation étant connue pour être le pays des 1</w:t>
            </w:r>
            <w:r w:rsidR="00034D52" w:rsidRPr="00E76155">
              <w:rPr>
                <w:color w:val="000000"/>
                <w:lang w:val="fr-FR"/>
              </w:rPr>
              <w:t> 0</w:t>
            </w:r>
            <w:r w:rsidRPr="00E76155">
              <w:rPr>
                <w:color w:val="000000"/>
                <w:lang w:val="fr-FR"/>
              </w:rPr>
              <w:t>00 sources</w:t>
            </w:r>
            <w:r w:rsidR="001801AA" w:rsidRPr="00E76155">
              <w:rPr>
                <w:color w:val="000000"/>
                <w:lang w:val="fr-FR"/>
              </w:rPr>
              <w:t>.</w:t>
            </w:r>
          </w:p>
        </w:tc>
      </w:tr>
      <w:tr w:rsidR="00051BFF" w:rsidRPr="00E76155" w:rsidTr="005F11C3">
        <w:tc>
          <w:tcPr>
            <w:tcW w:w="499" w:type="dxa"/>
            <w:shd w:val="clear" w:color="auto" w:fill="C6D9F1" w:themeFill="text2" w:themeFillTint="33"/>
          </w:tcPr>
          <w:p w:rsidR="00051BFF" w:rsidRDefault="005B244E" w:rsidP="00EC26A9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:rsidR="00051BFF" w:rsidRPr="00463C89" w:rsidRDefault="00B95A10" w:rsidP="00051BFF">
            <w:pPr>
              <w:rPr>
                <w:b/>
                <w:lang w:val="fr-FR"/>
              </w:rPr>
            </w:pPr>
            <w:r w:rsidRPr="00463C89">
              <w:rPr>
                <w:b/>
                <w:lang w:val="fr-FR"/>
              </w:rPr>
              <w:t>Trouvez le voyage qui vous</w:t>
            </w:r>
            <w:r w:rsidR="00BF59C9">
              <w:rPr>
                <w:b/>
                <w:lang w:val="fr-FR"/>
              </w:rPr>
              <w:t xml:space="preserve"> </w:t>
            </w:r>
            <w:r w:rsidRPr="00463C89">
              <w:rPr>
                <w:b/>
                <w:lang w:val="fr-FR"/>
              </w:rPr>
              <w:t>ressemble</w:t>
            </w:r>
            <w:r w:rsidR="00BF59C9">
              <w:rPr>
                <w:b/>
                <w:lang w:val="fr-FR"/>
              </w:rPr>
              <w:t xml:space="preserve"> </w:t>
            </w:r>
            <w:r w:rsidR="00051BFF" w:rsidRPr="00463C89">
              <w:rPr>
                <w:b/>
                <w:lang w:val="fr-FR"/>
              </w:rPr>
              <w:t>SUITE</w:t>
            </w:r>
          </w:p>
          <w:p w:rsidR="00051BFF" w:rsidRPr="00463C89" w:rsidRDefault="00051BFF" w:rsidP="00051BFF">
            <w:pPr>
              <w:rPr>
                <w:b/>
                <w:lang w:val="fr-FR"/>
              </w:rPr>
            </w:pPr>
            <w:r w:rsidRPr="00463C89">
              <w:rPr>
                <w:b/>
                <w:lang w:val="fr-FR"/>
              </w:rPr>
              <w:t>(180</w:t>
            </w:r>
            <w:r w:rsidR="00AB7574" w:rsidRPr="00463C89">
              <w:rPr>
                <w:b/>
                <w:lang w:val="fr-FR"/>
              </w:rPr>
              <w:t>caractères</w:t>
            </w:r>
            <w:r w:rsidRPr="00463C89">
              <w:rPr>
                <w:b/>
                <w:lang w:val="fr-FR"/>
              </w:rPr>
              <w:t>)</w:t>
            </w:r>
          </w:p>
        </w:tc>
        <w:tc>
          <w:tcPr>
            <w:tcW w:w="7371" w:type="dxa"/>
          </w:tcPr>
          <w:p w:rsidR="00051BFF" w:rsidRPr="00E76155" w:rsidRDefault="00D369C9" w:rsidP="00034D52">
            <w:pPr>
              <w:rPr>
                <w:color w:val="000000"/>
                <w:lang w:val="fr-FR"/>
              </w:rPr>
            </w:pPr>
            <w:r w:rsidRPr="00E76155">
              <w:rPr>
                <w:color w:val="000000"/>
                <w:lang w:val="fr-FR"/>
              </w:rPr>
              <w:t>En ville</w:t>
            </w:r>
            <w:r w:rsidR="00B34BBE" w:rsidRPr="00E76155">
              <w:rPr>
                <w:color w:val="000000"/>
                <w:lang w:val="fr-FR"/>
              </w:rPr>
              <w:t xml:space="preserve"> comme dans les campagnes, </w:t>
            </w:r>
            <w:r w:rsidR="00F92C7F" w:rsidRPr="00E76155">
              <w:rPr>
                <w:color w:val="000000"/>
                <w:lang w:val="fr-FR"/>
              </w:rPr>
              <w:t>vous serez en contact avec un peuple accueillant</w:t>
            </w:r>
            <w:r w:rsidR="002A5FAA" w:rsidRPr="00E76155">
              <w:rPr>
                <w:color w:val="000000"/>
                <w:lang w:val="fr-FR"/>
              </w:rPr>
              <w:t xml:space="preserve">. </w:t>
            </w:r>
            <w:r w:rsidR="00E65A14" w:rsidRPr="00E76155">
              <w:rPr>
                <w:color w:val="000000"/>
                <w:lang w:val="fr-FR"/>
              </w:rPr>
              <w:t>Chaque étape</w:t>
            </w:r>
            <w:r w:rsidR="00B805DB" w:rsidRPr="00E76155">
              <w:rPr>
                <w:color w:val="000000"/>
                <w:lang w:val="fr-FR"/>
              </w:rPr>
              <w:t xml:space="preserve"> sera</w:t>
            </w:r>
            <w:r w:rsidR="002A5FAA" w:rsidRPr="00E76155">
              <w:rPr>
                <w:color w:val="000000"/>
                <w:lang w:val="fr-FR"/>
              </w:rPr>
              <w:t xml:space="preserve"> l</w:t>
            </w:r>
            <w:r w:rsidR="0096528E" w:rsidRPr="00E76155">
              <w:rPr>
                <w:color w:val="000000"/>
                <w:lang w:val="fr-FR"/>
              </w:rPr>
              <w:t xml:space="preserve">’occasion </w:t>
            </w:r>
            <w:r w:rsidR="00BD2874" w:rsidRPr="00E76155">
              <w:rPr>
                <w:color w:val="000000"/>
                <w:lang w:val="fr-FR"/>
              </w:rPr>
              <w:t>de faire connaissance avec</w:t>
            </w:r>
            <w:r w:rsidR="0096528E" w:rsidRPr="00E76155">
              <w:rPr>
                <w:color w:val="000000"/>
                <w:lang w:val="fr-FR"/>
              </w:rPr>
              <w:t xml:space="preserve"> </w:t>
            </w:r>
            <w:r w:rsidR="00B51A86" w:rsidRPr="00E76155">
              <w:rPr>
                <w:color w:val="000000"/>
                <w:lang w:val="fr-FR"/>
              </w:rPr>
              <w:t xml:space="preserve">la savoureuse </w:t>
            </w:r>
            <w:r w:rsidR="00126E3F" w:rsidRPr="00E76155">
              <w:rPr>
                <w:color w:val="000000"/>
                <w:lang w:val="fr-FR"/>
              </w:rPr>
              <w:t>gastronomie</w:t>
            </w:r>
            <w:r w:rsidR="00B51A86" w:rsidRPr="00E76155">
              <w:rPr>
                <w:color w:val="000000"/>
                <w:lang w:val="fr-FR"/>
              </w:rPr>
              <w:t xml:space="preserve"> </w:t>
            </w:r>
            <w:r w:rsidR="001001F6" w:rsidRPr="00E76155">
              <w:rPr>
                <w:color w:val="000000"/>
                <w:lang w:val="fr-FR"/>
              </w:rPr>
              <w:t>hongroise.</w:t>
            </w:r>
          </w:p>
        </w:tc>
      </w:tr>
      <w:tr w:rsidR="00B95A10" w:rsidRPr="00E76155" w:rsidTr="00B95A10">
        <w:tc>
          <w:tcPr>
            <w:tcW w:w="499" w:type="dxa"/>
            <w:shd w:val="clear" w:color="auto" w:fill="C2D69B" w:themeFill="accent3" w:themeFillTint="99"/>
          </w:tcPr>
          <w:p w:rsidR="00B95A10" w:rsidRPr="00B95A10" w:rsidRDefault="005B244E" w:rsidP="00B95A10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:rsidR="00B95A10" w:rsidRPr="00B95A10" w:rsidRDefault="005B244E" w:rsidP="00B95A10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5B244E">
              <w:rPr>
                <w:rFonts w:ascii="Arial" w:hAnsi="Arial" w:cs="Arial"/>
                <w:b/>
                <w:sz w:val="20"/>
                <w:szCs w:val="20"/>
              </w:rPr>
              <w:t>Bloc | 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:rsidR="00B95A10" w:rsidRPr="009A4754" w:rsidRDefault="009A4754" w:rsidP="00B95A10">
            <w:pPr>
              <w:rPr>
                <w:lang w:val="fr-FR"/>
              </w:rPr>
            </w:pPr>
            <w:r w:rsidRPr="009A4754">
              <w:rPr>
                <w:b/>
                <w:color w:val="000000"/>
                <w:lang w:val="fr-FR"/>
              </w:rPr>
              <w:t>La Hongrie pour toutes les envie</w:t>
            </w:r>
            <w:r>
              <w:rPr>
                <w:b/>
                <w:color w:val="000000"/>
                <w:lang w:val="fr-FR"/>
              </w:rPr>
              <w:t>s d’escapade</w:t>
            </w:r>
          </w:p>
        </w:tc>
      </w:tr>
      <w:tr w:rsidR="00302E5B" w:rsidRPr="00E76155" w:rsidTr="00B95A10">
        <w:tc>
          <w:tcPr>
            <w:tcW w:w="499" w:type="dxa"/>
            <w:shd w:val="clear" w:color="auto" w:fill="C6D9F1" w:themeFill="text2" w:themeFillTint="33"/>
          </w:tcPr>
          <w:p w:rsidR="00302E5B" w:rsidRDefault="005B244E" w:rsidP="00302E5B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:rsidR="00051BFF" w:rsidRPr="00051BFF" w:rsidRDefault="00051BFF" w:rsidP="00051BF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051BFF">
              <w:rPr>
                <w:rFonts w:ascii="Arial" w:hAnsi="Arial" w:cs="Arial"/>
                <w:b/>
                <w:sz w:val="20"/>
                <w:szCs w:val="20"/>
              </w:rPr>
              <w:t>Thématiques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MOBILE</w:t>
            </w:r>
          </w:p>
          <w:p w:rsidR="00302E5B" w:rsidRDefault="00AB7574" w:rsidP="00051BFF">
            <w:pPr>
              <w:rPr>
                <w:b/>
              </w:rPr>
            </w:pPr>
            <w:r>
              <w:rPr>
                <w:b/>
              </w:rPr>
              <w:t>(200 caractères</w:t>
            </w:r>
            <w:r w:rsidR="00051BFF" w:rsidRPr="00051BFF">
              <w:rPr>
                <w:b/>
              </w:rPr>
              <w:t>)</w:t>
            </w:r>
          </w:p>
        </w:tc>
        <w:tc>
          <w:tcPr>
            <w:tcW w:w="7371" w:type="dxa"/>
          </w:tcPr>
          <w:p w:rsidR="00A206BB" w:rsidRPr="00F44F33" w:rsidRDefault="00624B71" w:rsidP="007671E5">
            <w:pPr>
              <w:rPr>
                <w:lang w:val="fr-FR"/>
              </w:rPr>
            </w:pPr>
            <w:r>
              <w:rPr>
                <w:lang w:val="fr-FR"/>
              </w:rPr>
              <w:t xml:space="preserve">Terre d’histoire, la Hongrie </w:t>
            </w:r>
            <w:r w:rsidR="00B81524">
              <w:rPr>
                <w:lang w:val="fr-FR"/>
              </w:rPr>
              <w:t xml:space="preserve">offre </w:t>
            </w:r>
            <w:r w:rsidR="00F67274">
              <w:rPr>
                <w:lang w:val="fr-FR"/>
              </w:rPr>
              <w:t xml:space="preserve">aux </w:t>
            </w:r>
            <w:r w:rsidR="00981B09">
              <w:rPr>
                <w:lang w:val="fr-FR"/>
              </w:rPr>
              <w:t>passionnés l</w:t>
            </w:r>
            <w:r w:rsidR="00AE33D0">
              <w:rPr>
                <w:lang w:val="fr-FR"/>
              </w:rPr>
              <w:t>e plaisir d’admirer</w:t>
            </w:r>
            <w:r w:rsidR="00981B09">
              <w:rPr>
                <w:lang w:val="fr-FR"/>
              </w:rPr>
              <w:t xml:space="preserve"> les plus </w:t>
            </w:r>
            <w:r w:rsidR="007671E5">
              <w:rPr>
                <w:lang w:val="fr-FR"/>
              </w:rPr>
              <w:t>beaux édifices</w:t>
            </w:r>
            <w:r w:rsidR="00981B09">
              <w:rPr>
                <w:lang w:val="fr-FR"/>
              </w:rPr>
              <w:t xml:space="preserve">. </w:t>
            </w:r>
            <w:r w:rsidR="002C3DD2">
              <w:rPr>
                <w:lang w:val="fr-FR"/>
              </w:rPr>
              <w:t xml:space="preserve">De Budapest à </w:t>
            </w:r>
            <w:r w:rsidR="002C3DD2" w:rsidRPr="002C3DD2">
              <w:rPr>
                <w:lang w:val="fr-FR"/>
              </w:rPr>
              <w:t>Esztergom</w:t>
            </w:r>
            <w:r w:rsidR="002C3DD2">
              <w:rPr>
                <w:lang w:val="fr-FR"/>
              </w:rPr>
              <w:t xml:space="preserve"> en passant par </w:t>
            </w:r>
            <w:r w:rsidR="00721C28" w:rsidRPr="00721C28">
              <w:rPr>
                <w:lang w:val="fr-FR"/>
              </w:rPr>
              <w:t>Keszthely</w:t>
            </w:r>
            <w:r w:rsidR="00721C28">
              <w:rPr>
                <w:lang w:val="fr-FR"/>
              </w:rPr>
              <w:t xml:space="preserve">, </w:t>
            </w:r>
            <w:r w:rsidR="00C242B2">
              <w:rPr>
                <w:lang w:val="fr-FR"/>
              </w:rPr>
              <w:t>les perles architecturales se succèdent.</w:t>
            </w:r>
          </w:p>
        </w:tc>
      </w:tr>
      <w:tr w:rsidR="002E0F58" w:rsidRPr="00E76155" w:rsidTr="005F11C3">
        <w:tc>
          <w:tcPr>
            <w:tcW w:w="499" w:type="dxa"/>
            <w:shd w:val="clear" w:color="auto" w:fill="C6D9F1" w:themeFill="text2" w:themeFillTint="33"/>
          </w:tcPr>
          <w:p w:rsidR="002E0F58" w:rsidRPr="00981B09" w:rsidRDefault="005B244E" w:rsidP="00302E5B">
            <w:pPr>
              <w:rPr>
                <w:b/>
                <w:lang w:val="fr-FR"/>
              </w:rPr>
            </w:pPr>
            <w:r w:rsidRPr="00981B09">
              <w:rPr>
                <w:b/>
                <w:lang w:val="fr-FR"/>
              </w:rPr>
              <w:t>15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:rsidR="00051BFF" w:rsidRPr="00981B09" w:rsidRDefault="00051BFF" w:rsidP="00051BFF">
            <w:pPr>
              <w:rPr>
                <w:b/>
                <w:lang w:val="fr-FR"/>
              </w:rPr>
            </w:pPr>
            <w:r w:rsidRPr="00981B09">
              <w:rPr>
                <w:b/>
                <w:lang w:val="fr-FR"/>
              </w:rPr>
              <w:t>Thématiques SUITE</w:t>
            </w:r>
          </w:p>
          <w:p w:rsidR="002E0F58" w:rsidRPr="00981B09" w:rsidRDefault="00051BFF" w:rsidP="00051BFF">
            <w:pPr>
              <w:rPr>
                <w:b/>
                <w:lang w:val="fr-FR"/>
              </w:rPr>
            </w:pPr>
            <w:r w:rsidRPr="00981B09">
              <w:rPr>
                <w:b/>
                <w:lang w:val="fr-FR"/>
              </w:rPr>
              <w:t>(400 caractères)</w:t>
            </w:r>
          </w:p>
        </w:tc>
        <w:tc>
          <w:tcPr>
            <w:tcW w:w="7371" w:type="dxa"/>
          </w:tcPr>
          <w:p w:rsidR="002E0F58" w:rsidRPr="00981B09" w:rsidRDefault="00073A72" w:rsidP="00545E39">
            <w:pPr>
              <w:rPr>
                <w:lang w:val="fr-FR"/>
              </w:rPr>
            </w:pPr>
            <w:r>
              <w:rPr>
                <w:lang w:val="fr-FR"/>
              </w:rPr>
              <w:t xml:space="preserve">TUI vous emmène </w:t>
            </w:r>
            <w:r w:rsidR="001F229B">
              <w:rPr>
                <w:lang w:val="fr-FR"/>
              </w:rPr>
              <w:t xml:space="preserve">à la conquête des </w:t>
            </w:r>
            <w:r w:rsidR="00F67B96">
              <w:rPr>
                <w:lang w:val="fr-FR"/>
              </w:rPr>
              <w:t>destinations bucoliques</w:t>
            </w:r>
            <w:r>
              <w:rPr>
                <w:lang w:val="fr-FR"/>
              </w:rPr>
              <w:t>,</w:t>
            </w:r>
            <w:r w:rsidR="00E16403">
              <w:rPr>
                <w:lang w:val="fr-FR"/>
              </w:rPr>
              <w:t xml:space="preserve"> nichées</w:t>
            </w:r>
            <w:r w:rsidR="00F67B96">
              <w:rPr>
                <w:lang w:val="fr-FR"/>
              </w:rPr>
              <w:t xml:space="preserve"> </w:t>
            </w:r>
            <w:r>
              <w:rPr>
                <w:lang w:val="fr-FR"/>
              </w:rPr>
              <w:t>en plein cœur de la campagne, pour</w:t>
            </w:r>
            <w:r w:rsidR="00452CB8">
              <w:rPr>
                <w:lang w:val="fr-FR"/>
              </w:rPr>
              <w:t xml:space="preserve"> partager </w:t>
            </w:r>
            <w:r w:rsidR="005D57E7">
              <w:rPr>
                <w:lang w:val="fr-FR"/>
              </w:rPr>
              <w:t xml:space="preserve">le quotidien </w:t>
            </w:r>
            <w:r w:rsidR="00F734E9">
              <w:rPr>
                <w:lang w:val="fr-FR"/>
              </w:rPr>
              <w:t>des villageois</w:t>
            </w:r>
            <w:r w:rsidR="00476F0D">
              <w:rPr>
                <w:lang w:val="fr-FR"/>
              </w:rPr>
              <w:t xml:space="preserve"> que vous rencontrerez pendant votre </w:t>
            </w:r>
            <w:r w:rsidR="00545E39">
              <w:rPr>
                <w:lang w:val="fr-FR"/>
              </w:rPr>
              <w:t>**</w:t>
            </w:r>
            <w:r w:rsidR="00476F0D">
              <w:rPr>
                <w:lang w:val="fr-FR"/>
              </w:rPr>
              <w:t>voyage</w:t>
            </w:r>
            <w:r w:rsidR="00545E39">
              <w:rPr>
                <w:lang w:val="fr-FR"/>
              </w:rPr>
              <w:t xml:space="preserve"> en Hongrie**</w:t>
            </w:r>
            <w:r w:rsidR="00C97A4B">
              <w:rPr>
                <w:lang w:val="fr-FR"/>
              </w:rPr>
              <w:t xml:space="preserve">. </w:t>
            </w:r>
            <w:r w:rsidR="00DF6061">
              <w:rPr>
                <w:lang w:val="fr-FR"/>
              </w:rPr>
              <w:t xml:space="preserve">Les aventuriers dans l’âme </w:t>
            </w:r>
            <w:r w:rsidR="00F5433E">
              <w:rPr>
                <w:lang w:val="fr-FR"/>
              </w:rPr>
              <w:t xml:space="preserve">seront heureux d’explorer les merveilles naturelles que </w:t>
            </w:r>
            <w:r w:rsidR="000C3CFD">
              <w:rPr>
                <w:lang w:val="fr-FR"/>
              </w:rPr>
              <w:t>compte</w:t>
            </w:r>
            <w:r w:rsidR="00F5433E">
              <w:rPr>
                <w:lang w:val="fr-FR"/>
              </w:rPr>
              <w:t xml:space="preserve"> l</w:t>
            </w:r>
            <w:r w:rsidR="003330D9">
              <w:rPr>
                <w:lang w:val="fr-FR"/>
              </w:rPr>
              <w:t xml:space="preserve">a Hongrie, </w:t>
            </w:r>
            <w:r w:rsidR="00815BB5">
              <w:rPr>
                <w:lang w:val="fr-FR"/>
              </w:rPr>
              <w:t xml:space="preserve">à l’instar de ses lacs, de ses grottes et de ses </w:t>
            </w:r>
            <w:r w:rsidR="005B2CEB">
              <w:rPr>
                <w:lang w:val="fr-FR"/>
              </w:rPr>
              <w:t xml:space="preserve">terres </w:t>
            </w:r>
            <w:r w:rsidR="00B1088E">
              <w:rPr>
                <w:lang w:val="fr-FR"/>
              </w:rPr>
              <w:t xml:space="preserve">où </w:t>
            </w:r>
            <w:r w:rsidR="009B46B6">
              <w:rPr>
                <w:lang w:val="fr-FR"/>
              </w:rPr>
              <w:t>évoluent</w:t>
            </w:r>
            <w:r w:rsidR="00B1088E">
              <w:rPr>
                <w:lang w:val="fr-FR"/>
              </w:rPr>
              <w:t xml:space="preserve"> paisiblement des chevaux</w:t>
            </w:r>
            <w:r w:rsidR="008037BD">
              <w:rPr>
                <w:lang w:val="fr-FR"/>
              </w:rPr>
              <w:t>.</w:t>
            </w:r>
          </w:p>
        </w:tc>
      </w:tr>
      <w:tr w:rsidR="005B244E" w:rsidRPr="00E76155" w:rsidTr="005B244E">
        <w:tc>
          <w:tcPr>
            <w:tcW w:w="499" w:type="dxa"/>
            <w:shd w:val="clear" w:color="auto" w:fill="C2D69B" w:themeFill="accent3" w:themeFillTint="99"/>
          </w:tcPr>
          <w:p w:rsidR="005B244E" w:rsidRPr="00981B09" w:rsidRDefault="005B244E" w:rsidP="00302E5B">
            <w:pPr>
              <w:rPr>
                <w:b/>
                <w:lang w:val="fr-FR"/>
              </w:rPr>
            </w:pPr>
            <w:r w:rsidRPr="00981B09">
              <w:rPr>
                <w:b/>
                <w:lang w:val="fr-FR"/>
              </w:rPr>
              <w:t>16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:rsidR="005B244E" w:rsidRPr="00981B09" w:rsidRDefault="005B244E" w:rsidP="00051BFF">
            <w:pPr>
              <w:rPr>
                <w:b/>
                <w:lang w:val="fr-FR"/>
              </w:rPr>
            </w:pPr>
            <w:r w:rsidRPr="00981B09">
              <w:rPr>
                <w:b/>
                <w:lang w:val="fr-FR"/>
              </w:rPr>
              <w:t>Bloc | 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:rsidR="005B244E" w:rsidRPr="00B54E61" w:rsidRDefault="00706438" w:rsidP="00012459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Découvrez les plus beaux voyage</w:t>
            </w:r>
            <w:r w:rsidR="00034D52">
              <w:rPr>
                <w:b/>
                <w:lang w:val="fr-FR"/>
              </w:rPr>
              <w:t>s</w:t>
            </w:r>
            <w:r>
              <w:rPr>
                <w:b/>
                <w:lang w:val="fr-FR"/>
              </w:rPr>
              <w:t xml:space="preserve"> en Hongrie</w:t>
            </w:r>
          </w:p>
        </w:tc>
      </w:tr>
      <w:tr w:rsidR="00051BFF" w:rsidRPr="00E76155" w:rsidTr="005B244E">
        <w:tc>
          <w:tcPr>
            <w:tcW w:w="499" w:type="dxa"/>
            <w:shd w:val="clear" w:color="auto" w:fill="C6D9F1" w:themeFill="text2" w:themeFillTint="33"/>
          </w:tcPr>
          <w:p w:rsidR="00051BFF" w:rsidRPr="00981B09" w:rsidRDefault="005B244E" w:rsidP="00302E5B">
            <w:pPr>
              <w:rPr>
                <w:b/>
                <w:lang w:val="fr-FR"/>
              </w:rPr>
            </w:pPr>
            <w:r w:rsidRPr="00981B09">
              <w:rPr>
                <w:b/>
                <w:lang w:val="fr-FR"/>
              </w:rPr>
              <w:t>17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:rsidR="00051BFF" w:rsidRPr="00463C89" w:rsidRDefault="005B244E" w:rsidP="00051BFF">
            <w:pPr>
              <w:rPr>
                <w:b/>
                <w:lang w:val="fr-FR"/>
              </w:rPr>
            </w:pPr>
            <w:r w:rsidRPr="00463C89">
              <w:rPr>
                <w:b/>
                <w:lang w:val="fr-FR"/>
              </w:rPr>
              <w:t>Les voyages au DESTINATION les mieuxnotés</w:t>
            </w:r>
            <w:r w:rsidR="00051BFF" w:rsidRPr="00463C89">
              <w:rPr>
                <w:b/>
                <w:lang w:val="fr-FR"/>
              </w:rPr>
              <w:t>MOBILE</w:t>
            </w:r>
          </w:p>
          <w:p w:rsidR="00051BFF" w:rsidRPr="003C5AC0" w:rsidRDefault="00AB7574" w:rsidP="00051BFF">
            <w:pPr>
              <w:rPr>
                <w:b/>
                <w:lang w:val="fr-FR"/>
              </w:rPr>
            </w:pPr>
            <w:r w:rsidRPr="003C5AC0">
              <w:rPr>
                <w:b/>
                <w:lang w:val="fr-FR"/>
              </w:rPr>
              <w:t>(200 caractères</w:t>
            </w:r>
            <w:r w:rsidR="00051BFF" w:rsidRPr="003C5AC0">
              <w:rPr>
                <w:b/>
                <w:lang w:val="fr-FR"/>
              </w:rPr>
              <w:t>)</w:t>
            </w:r>
          </w:p>
        </w:tc>
        <w:tc>
          <w:tcPr>
            <w:tcW w:w="7371" w:type="dxa"/>
          </w:tcPr>
          <w:p w:rsidR="00051BFF" w:rsidRPr="003C5AC0" w:rsidRDefault="009166A0" w:rsidP="00034D52">
            <w:pPr>
              <w:rPr>
                <w:lang w:val="fr-FR"/>
              </w:rPr>
            </w:pPr>
            <w:r w:rsidRPr="00E76155">
              <w:rPr>
                <w:color w:val="000000"/>
                <w:lang w:val="fr-FR"/>
              </w:rPr>
              <w:t>Partez à la découverte d</w:t>
            </w:r>
            <w:r w:rsidR="00505577" w:rsidRPr="00E76155">
              <w:rPr>
                <w:color w:val="000000"/>
                <w:lang w:val="fr-FR"/>
              </w:rPr>
              <w:t>’un</w:t>
            </w:r>
            <w:r w:rsidR="00331A69" w:rsidRPr="00E76155">
              <w:rPr>
                <w:color w:val="000000"/>
                <w:lang w:val="fr-FR"/>
              </w:rPr>
              <w:t xml:space="preserve">e destination d’exception </w:t>
            </w:r>
            <w:r w:rsidR="00D86F77" w:rsidRPr="00E76155">
              <w:rPr>
                <w:color w:val="000000"/>
                <w:lang w:val="fr-FR"/>
              </w:rPr>
              <w:t xml:space="preserve">lors d’un </w:t>
            </w:r>
            <w:r w:rsidR="00C5468C" w:rsidRPr="00E76155">
              <w:rPr>
                <w:color w:val="000000"/>
                <w:lang w:val="fr-FR"/>
              </w:rPr>
              <w:t>**</w:t>
            </w:r>
            <w:r w:rsidR="00D86F77" w:rsidRPr="00E76155">
              <w:rPr>
                <w:color w:val="000000"/>
                <w:lang w:val="fr-FR"/>
              </w:rPr>
              <w:t>séjour en Hongrie</w:t>
            </w:r>
            <w:r w:rsidR="00C5468C" w:rsidRPr="00E76155">
              <w:rPr>
                <w:color w:val="000000"/>
                <w:lang w:val="fr-FR"/>
              </w:rPr>
              <w:t>**</w:t>
            </w:r>
            <w:r w:rsidR="00D86F77" w:rsidRPr="00E76155">
              <w:rPr>
                <w:color w:val="000000"/>
                <w:lang w:val="fr-FR"/>
              </w:rPr>
              <w:t xml:space="preserve"> </w:t>
            </w:r>
            <w:r w:rsidR="000E217D" w:rsidRPr="00E76155">
              <w:rPr>
                <w:color w:val="000000"/>
                <w:lang w:val="fr-FR"/>
              </w:rPr>
              <w:t xml:space="preserve">dans l’une de ses </w:t>
            </w:r>
            <w:r w:rsidR="000A0771" w:rsidRPr="00E76155">
              <w:rPr>
                <w:color w:val="000000"/>
                <w:lang w:val="fr-FR"/>
              </w:rPr>
              <w:t>splendides</w:t>
            </w:r>
            <w:r w:rsidR="00C5468C" w:rsidRPr="00E76155">
              <w:rPr>
                <w:color w:val="000000"/>
                <w:lang w:val="fr-FR"/>
              </w:rPr>
              <w:t xml:space="preserve"> villes. </w:t>
            </w:r>
            <w:r w:rsidR="002B4766" w:rsidRPr="00E76155">
              <w:rPr>
                <w:color w:val="000000"/>
                <w:lang w:val="fr-FR"/>
              </w:rPr>
              <w:t xml:space="preserve">Parmi nos </w:t>
            </w:r>
            <w:r w:rsidR="00F7249C" w:rsidRPr="00E76155">
              <w:rPr>
                <w:color w:val="000000"/>
                <w:lang w:val="fr-FR"/>
              </w:rPr>
              <w:t xml:space="preserve">meilleurs voyages, des circuits </w:t>
            </w:r>
            <w:r w:rsidR="00126C47" w:rsidRPr="00E76155">
              <w:rPr>
                <w:color w:val="000000"/>
                <w:lang w:val="fr-FR"/>
              </w:rPr>
              <w:t xml:space="preserve">vous plongeront </w:t>
            </w:r>
            <w:r w:rsidR="005C3EEC" w:rsidRPr="00E76155">
              <w:rPr>
                <w:color w:val="000000"/>
                <w:lang w:val="fr-FR"/>
              </w:rPr>
              <w:t xml:space="preserve">au cœur </w:t>
            </w:r>
            <w:r w:rsidR="002D4E68" w:rsidRPr="00E76155">
              <w:rPr>
                <w:color w:val="000000"/>
                <w:lang w:val="fr-FR"/>
              </w:rPr>
              <w:t>du</w:t>
            </w:r>
            <w:r w:rsidR="00CC0D40" w:rsidRPr="00E76155">
              <w:rPr>
                <w:color w:val="000000"/>
                <w:lang w:val="fr-FR"/>
              </w:rPr>
              <w:t xml:space="preserve"> </w:t>
            </w:r>
            <w:r w:rsidR="00443280" w:rsidRPr="00E76155">
              <w:rPr>
                <w:color w:val="000000"/>
                <w:lang w:val="fr-FR"/>
              </w:rPr>
              <w:t>pays</w:t>
            </w:r>
            <w:r w:rsidR="00907712" w:rsidRPr="00E76155">
              <w:rPr>
                <w:color w:val="000000"/>
                <w:lang w:val="fr-FR"/>
              </w:rPr>
              <w:t>.</w:t>
            </w:r>
          </w:p>
        </w:tc>
      </w:tr>
      <w:tr w:rsidR="00051BFF" w:rsidRPr="00E76155" w:rsidTr="005F11C3">
        <w:tc>
          <w:tcPr>
            <w:tcW w:w="499" w:type="dxa"/>
            <w:shd w:val="clear" w:color="auto" w:fill="C6D9F1" w:themeFill="text2" w:themeFillTint="33"/>
          </w:tcPr>
          <w:p w:rsidR="00051BFF" w:rsidRDefault="005B244E" w:rsidP="00302E5B">
            <w:pPr>
              <w:rPr>
                <w:b/>
              </w:rPr>
            </w:pPr>
            <w:r>
              <w:rPr>
                <w:b/>
              </w:rPr>
              <w:lastRenderedPageBreak/>
              <w:t>18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:rsidR="00051BFF" w:rsidRPr="00463C89" w:rsidRDefault="00051BFF" w:rsidP="00051BFF">
            <w:pPr>
              <w:rPr>
                <w:b/>
                <w:lang w:val="fr-FR"/>
              </w:rPr>
            </w:pPr>
            <w:r w:rsidRPr="00463C89">
              <w:rPr>
                <w:b/>
                <w:lang w:val="fr-FR"/>
              </w:rPr>
              <w:t>Les voyages “destination” les mieuxnotésSUITE</w:t>
            </w:r>
          </w:p>
          <w:p w:rsidR="00051BFF" w:rsidRPr="00463C89" w:rsidRDefault="00051BFF" w:rsidP="00051BFF">
            <w:pPr>
              <w:rPr>
                <w:b/>
                <w:lang w:val="fr-FR"/>
              </w:rPr>
            </w:pPr>
            <w:r w:rsidRPr="00463C89">
              <w:rPr>
                <w:b/>
                <w:lang w:val="fr-FR"/>
              </w:rPr>
              <w:t>(185 caractères)</w:t>
            </w:r>
          </w:p>
        </w:tc>
        <w:tc>
          <w:tcPr>
            <w:tcW w:w="7371" w:type="dxa"/>
          </w:tcPr>
          <w:p w:rsidR="00051BFF" w:rsidRPr="00463C89" w:rsidRDefault="00B94898" w:rsidP="00034D52">
            <w:pPr>
              <w:rPr>
                <w:lang w:val="fr-FR"/>
              </w:rPr>
            </w:pPr>
            <w:r>
              <w:rPr>
                <w:lang w:val="fr-FR"/>
              </w:rPr>
              <w:t xml:space="preserve">En plus de sa capitale Budapest, </w:t>
            </w:r>
            <w:r w:rsidR="00F74F9E">
              <w:rPr>
                <w:lang w:val="fr-FR"/>
              </w:rPr>
              <w:t xml:space="preserve">la Hongrie a tant à </w:t>
            </w:r>
            <w:r w:rsidR="00422245">
              <w:rPr>
                <w:lang w:val="fr-FR"/>
              </w:rPr>
              <w:t>offrir</w:t>
            </w:r>
            <w:r w:rsidR="00D54A41">
              <w:rPr>
                <w:lang w:val="fr-FR"/>
              </w:rPr>
              <w:t xml:space="preserve">, comme l’attestent les animations du lac Balaton, </w:t>
            </w:r>
            <w:r w:rsidR="00111CEF">
              <w:rPr>
                <w:lang w:val="fr-FR"/>
              </w:rPr>
              <w:t xml:space="preserve">l’atmosphère paisible de </w:t>
            </w:r>
            <w:r w:rsidR="00545E39">
              <w:rPr>
                <w:lang w:val="fr-FR"/>
              </w:rPr>
              <w:t>Visegrá</w:t>
            </w:r>
            <w:r w:rsidR="002408DB">
              <w:rPr>
                <w:lang w:val="fr-FR"/>
              </w:rPr>
              <w:t>d</w:t>
            </w:r>
            <w:r w:rsidR="00111CEF">
              <w:rPr>
                <w:lang w:val="fr-FR"/>
              </w:rPr>
              <w:t xml:space="preserve"> et tant d’autres endroits </w:t>
            </w:r>
            <w:r w:rsidR="00D92B0A">
              <w:rPr>
                <w:lang w:val="fr-FR"/>
              </w:rPr>
              <w:t>captivants</w:t>
            </w:r>
            <w:r w:rsidR="00292D74">
              <w:rPr>
                <w:lang w:val="fr-FR"/>
              </w:rPr>
              <w:t>.</w:t>
            </w:r>
          </w:p>
        </w:tc>
      </w:tr>
      <w:tr w:rsidR="005B244E" w:rsidRPr="00E76155" w:rsidTr="005B244E">
        <w:tc>
          <w:tcPr>
            <w:tcW w:w="499" w:type="dxa"/>
            <w:shd w:val="clear" w:color="auto" w:fill="C2D69B" w:themeFill="accent3" w:themeFillTint="99"/>
          </w:tcPr>
          <w:p w:rsidR="005B244E" w:rsidRDefault="005B244E" w:rsidP="00BA1EF9">
            <w:pPr>
              <w:rPr>
                <w:b/>
              </w:rPr>
            </w:pPr>
            <w:r>
              <w:rPr>
                <w:b/>
              </w:rPr>
              <w:t>1</w:t>
            </w:r>
            <w:r w:rsidR="00BA1EF9">
              <w:rPr>
                <w:b/>
              </w:rPr>
              <w:t>9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:rsidR="005B244E" w:rsidRPr="00051BFF" w:rsidRDefault="005B244E" w:rsidP="005B244E">
            <w:pPr>
              <w:rPr>
                <w:b/>
              </w:rPr>
            </w:pPr>
            <w:r w:rsidRPr="005B244E">
              <w:rPr>
                <w:b/>
              </w:rPr>
              <w:t>Bloc | 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:rsidR="005B244E" w:rsidRPr="00006F1C" w:rsidRDefault="00006F1C" w:rsidP="00CD2021">
            <w:pPr>
              <w:rPr>
                <w:lang w:val="fr-FR"/>
              </w:rPr>
            </w:pPr>
            <w:r w:rsidRPr="00006F1C">
              <w:rPr>
                <w:b/>
                <w:lang w:val="fr-FR"/>
              </w:rPr>
              <w:t xml:space="preserve">Nos bons plans pour vivre </w:t>
            </w:r>
            <w:r>
              <w:rPr>
                <w:b/>
                <w:lang w:val="fr-FR"/>
              </w:rPr>
              <w:t xml:space="preserve">pleinement votre </w:t>
            </w:r>
            <w:r w:rsidR="00CD2021">
              <w:rPr>
                <w:b/>
                <w:lang w:val="fr-FR"/>
              </w:rPr>
              <w:t>épopée</w:t>
            </w:r>
            <w:r>
              <w:rPr>
                <w:b/>
                <w:lang w:val="fr-FR"/>
              </w:rPr>
              <w:t xml:space="preserve"> hongroise</w:t>
            </w:r>
          </w:p>
        </w:tc>
      </w:tr>
      <w:tr w:rsidR="00051BFF" w:rsidRPr="00E76155" w:rsidTr="005B244E">
        <w:tc>
          <w:tcPr>
            <w:tcW w:w="499" w:type="dxa"/>
            <w:shd w:val="clear" w:color="auto" w:fill="C6D9F1" w:themeFill="text2" w:themeFillTint="33"/>
          </w:tcPr>
          <w:p w:rsidR="00051BFF" w:rsidRDefault="00BA1EF9" w:rsidP="005B244E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:rsidR="00051BFF" w:rsidRPr="00463C89" w:rsidRDefault="00051BFF" w:rsidP="00051BFF">
            <w:pPr>
              <w:rPr>
                <w:b/>
                <w:lang w:val="fr-FR"/>
              </w:rPr>
            </w:pPr>
            <w:r w:rsidRPr="00463C89">
              <w:rPr>
                <w:b/>
                <w:lang w:val="fr-FR"/>
              </w:rPr>
              <w:t xml:space="preserve">Nos bons plans </w:t>
            </w:r>
            <w:r w:rsidR="005B244E" w:rsidRPr="00463C89">
              <w:rPr>
                <w:b/>
                <w:lang w:val="fr-FR"/>
              </w:rPr>
              <w:t xml:space="preserve">DESTINATION </w:t>
            </w:r>
            <w:r w:rsidRPr="00463C89">
              <w:rPr>
                <w:b/>
                <w:lang w:val="fr-FR"/>
              </w:rPr>
              <w:t>MOBILE</w:t>
            </w:r>
          </w:p>
          <w:p w:rsidR="00051BFF" w:rsidRPr="00463C89" w:rsidRDefault="00AB7574" w:rsidP="00051BFF">
            <w:pPr>
              <w:rPr>
                <w:b/>
                <w:lang w:val="fr-FR"/>
              </w:rPr>
            </w:pPr>
            <w:r w:rsidRPr="00463C89">
              <w:rPr>
                <w:b/>
                <w:lang w:val="fr-FR"/>
              </w:rPr>
              <w:t>(200 caractères</w:t>
            </w:r>
            <w:r w:rsidR="00051BFF" w:rsidRPr="00463C89">
              <w:rPr>
                <w:b/>
                <w:lang w:val="fr-FR"/>
              </w:rPr>
              <w:t>)</w:t>
            </w:r>
          </w:p>
        </w:tc>
        <w:tc>
          <w:tcPr>
            <w:tcW w:w="7371" w:type="dxa"/>
          </w:tcPr>
          <w:p w:rsidR="00051BFF" w:rsidRPr="00463C89" w:rsidRDefault="00334D94" w:rsidP="00034D52">
            <w:pPr>
              <w:rPr>
                <w:lang w:val="fr-FR"/>
              </w:rPr>
            </w:pPr>
            <w:r>
              <w:rPr>
                <w:lang w:val="fr-FR"/>
              </w:rPr>
              <w:t>Bénéficiez dès à présent de nos **bons plans à destinat</w:t>
            </w:r>
            <w:r w:rsidR="009A36F0">
              <w:rPr>
                <w:lang w:val="fr-FR"/>
              </w:rPr>
              <w:t xml:space="preserve">ion de la </w:t>
            </w:r>
            <w:r w:rsidR="00D6392F">
              <w:rPr>
                <w:lang w:val="fr-FR"/>
              </w:rPr>
              <w:t>Hongrie</w:t>
            </w:r>
            <w:r w:rsidR="009A36F0">
              <w:rPr>
                <w:lang w:val="fr-FR"/>
              </w:rPr>
              <w:t xml:space="preserve">** </w:t>
            </w:r>
            <w:r w:rsidR="00D6392F">
              <w:rPr>
                <w:lang w:val="fr-FR"/>
              </w:rPr>
              <w:t xml:space="preserve">pour découvrir l’un des plus beaux </w:t>
            </w:r>
            <w:r w:rsidR="00545E39">
              <w:rPr>
                <w:lang w:val="fr-FR"/>
              </w:rPr>
              <w:t>pays d’Europe c</w:t>
            </w:r>
            <w:r w:rsidR="00C93548">
              <w:rPr>
                <w:lang w:val="fr-FR"/>
              </w:rPr>
              <w:t>e</w:t>
            </w:r>
            <w:r w:rsidR="005D0E69">
              <w:rPr>
                <w:lang w:val="fr-FR"/>
              </w:rPr>
              <w:t xml:space="preserve">ntrale, garant d’un dépaysement absolu </w:t>
            </w:r>
            <w:r w:rsidR="00D514D0">
              <w:rPr>
                <w:lang w:val="fr-FR"/>
              </w:rPr>
              <w:t>et d’une visite enrichissante.</w:t>
            </w:r>
          </w:p>
        </w:tc>
      </w:tr>
      <w:tr w:rsidR="00051BFF" w:rsidRPr="00E76155" w:rsidTr="005F11C3">
        <w:tc>
          <w:tcPr>
            <w:tcW w:w="499" w:type="dxa"/>
            <w:shd w:val="clear" w:color="auto" w:fill="C6D9F1" w:themeFill="text2" w:themeFillTint="33"/>
          </w:tcPr>
          <w:p w:rsidR="00051BFF" w:rsidRPr="00FC5139" w:rsidRDefault="00BA1EF9" w:rsidP="00302E5B">
            <w:pPr>
              <w:rPr>
                <w:b/>
                <w:lang w:val="fr-FR"/>
              </w:rPr>
            </w:pPr>
            <w:r w:rsidRPr="00FC5139">
              <w:rPr>
                <w:b/>
                <w:lang w:val="fr-FR"/>
              </w:rPr>
              <w:t>21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:rsidR="00051BFF" w:rsidRPr="00463C89" w:rsidRDefault="00051BFF" w:rsidP="00051BFF">
            <w:pPr>
              <w:rPr>
                <w:b/>
                <w:lang w:val="fr-FR"/>
              </w:rPr>
            </w:pPr>
            <w:r w:rsidRPr="00463C89">
              <w:rPr>
                <w:b/>
                <w:lang w:val="fr-FR"/>
              </w:rPr>
              <w:t>Nos bons plans destinationSUITE</w:t>
            </w:r>
          </w:p>
          <w:p w:rsidR="00051BFF" w:rsidRPr="00463C89" w:rsidRDefault="00051BFF" w:rsidP="00051BFF">
            <w:pPr>
              <w:rPr>
                <w:b/>
                <w:lang w:val="fr-FR"/>
              </w:rPr>
            </w:pPr>
            <w:r w:rsidRPr="00463C89">
              <w:rPr>
                <w:b/>
                <w:lang w:val="fr-FR"/>
              </w:rPr>
              <w:t>(180 caractères)</w:t>
            </w:r>
          </w:p>
        </w:tc>
        <w:tc>
          <w:tcPr>
            <w:tcW w:w="7371" w:type="dxa"/>
          </w:tcPr>
          <w:p w:rsidR="00051BFF" w:rsidRPr="00463C89" w:rsidRDefault="003621DC" w:rsidP="00034D52">
            <w:pPr>
              <w:rPr>
                <w:lang w:val="fr-FR"/>
              </w:rPr>
            </w:pPr>
            <w:bookmarkStart w:id="0" w:name="_GoBack"/>
            <w:r>
              <w:rPr>
                <w:lang w:val="fr-FR"/>
              </w:rPr>
              <w:t>Dans un pays</w:t>
            </w:r>
            <w:r w:rsidR="00BF3EB0">
              <w:rPr>
                <w:lang w:val="fr-FR"/>
              </w:rPr>
              <w:t xml:space="preserve"> où les palais rivalisent de beauté </w:t>
            </w:r>
            <w:r w:rsidR="004374C9">
              <w:rPr>
                <w:lang w:val="fr-FR"/>
              </w:rPr>
              <w:t xml:space="preserve">avec </w:t>
            </w:r>
            <w:r w:rsidR="004F4F7F">
              <w:rPr>
                <w:lang w:val="fr-FR"/>
              </w:rPr>
              <w:t xml:space="preserve">les sites naturels, </w:t>
            </w:r>
            <w:r w:rsidR="001F31C8">
              <w:rPr>
                <w:lang w:val="fr-FR"/>
              </w:rPr>
              <w:t xml:space="preserve">TUI vous </w:t>
            </w:r>
            <w:r w:rsidR="00521279">
              <w:rPr>
                <w:lang w:val="fr-FR"/>
              </w:rPr>
              <w:t xml:space="preserve">propose </w:t>
            </w:r>
            <w:r w:rsidR="004B067D">
              <w:rPr>
                <w:lang w:val="fr-FR"/>
              </w:rPr>
              <w:t xml:space="preserve">les meilleures offres pour la Hongrie afin </w:t>
            </w:r>
            <w:r w:rsidR="00FB6007">
              <w:rPr>
                <w:lang w:val="fr-FR"/>
              </w:rPr>
              <w:t>que vous puissiez en saisir toute la magie.</w:t>
            </w:r>
            <w:bookmarkEnd w:id="0"/>
          </w:p>
        </w:tc>
      </w:tr>
    </w:tbl>
    <w:p w:rsidR="00D076E1" w:rsidRPr="00463C89" w:rsidRDefault="00D076E1">
      <w:pPr>
        <w:rPr>
          <w:lang w:val="fr-FR"/>
        </w:rPr>
      </w:pPr>
    </w:p>
    <w:sectPr w:rsidR="00D076E1" w:rsidRPr="00463C89" w:rsidSect="005F11C3">
      <w:pgSz w:w="11906" w:h="16838"/>
      <w:pgMar w:top="600" w:right="600" w:bottom="600" w:left="6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04F" w:rsidRDefault="00DD304F" w:rsidP="002973A4">
      <w:r>
        <w:separator/>
      </w:r>
    </w:p>
  </w:endnote>
  <w:endnote w:type="continuationSeparator" w:id="0">
    <w:p w:rsidR="00DD304F" w:rsidRDefault="00DD304F" w:rsidP="00297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04F" w:rsidRDefault="00DD304F" w:rsidP="002973A4">
      <w:r>
        <w:separator/>
      </w:r>
    </w:p>
  </w:footnote>
  <w:footnote w:type="continuationSeparator" w:id="0">
    <w:p w:rsidR="00DD304F" w:rsidRDefault="00DD304F" w:rsidP="00297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21F"/>
    <w:rsid w:val="00006F1C"/>
    <w:rsid w:val="00012459"/>
    <w:rsid w:val="000133BE"/>
    <w:rsid w:val="0002079B"/>
    <w:rsid w:val="0002103C"/>
    <w:rsid w:val="00024466"/>
    <w:rsid w:val="00024D7C"/>
    <w:rsid w:val="00032268"/>
    <w:rsid w:val="00034AE0"/>
    <w:rsid w:val="00034D52"/>
    <w:rsid w:val="000364CC"/>
    <w:rsid w:val="00045370"/>
    <w:rsid w:val="0004564F"/>
    <w:rsid w:val="00051BFF"/>
    <w:rsid w:val="0005646E"/>
    <w:rsid w:val="00073A72"/>
    <w:rsid w:val="000819DA"/>
    <w:rsid w:val="000861E1"/>
    <w:rsid w:val="000867C5"/>
    <w:rsid w:val="0009154D"/>
    <w:rsid w:val="000A0771"/>
    <w:rsid w:val="000A6F5C"/>
    <w:rsid w:val="000B5128"/>
    <w:rsid w:val="000B5B7C"/>
    <w:rsid w:val="000C160F"/>
    <w:rsid w:val="000C2C15"/>
    <w:rsid w:val="000C3CFD"/>
    <w:rsid w:val="000C420B"/>
    <w:rsid w:val="000E217D"/>
    <w:rsid w:val="001001F6"/>
    <w:rsid w:val="0010710C"/>
    <w:rsid w:val="0011069D"/>
    <w:rsid w:val="00111CEF"/>
    <w:rsid w:val="00114841"/>
    <w:rsid w:val="00120AB2"/>
    <w:rsid w:val="00120C35"/>
    <w:rsid w:val="00126C47"/>
    <w:rsid w:val="00126E3F"/>
    <w:rsid w:val="001350C2"/>
    <w:rsid w:val="00135982"/>
    <w:rsid w:val="00155989"/>
    <w:rsid w:val="00155BF3"/>
    <w:rsid w:val="001801AA"/>
    <w:rsid w:val="00183073"/>
    <w:rsid w:val="001871AE"/>
    <w:rsid w:val="001B1E03"/>
    <w:rsid w:val="001B57BE"/>
    <w:rsid w:val="001D681C"/>
    <w:rsid w:val="001D6985"/>
    <w:rsid w:val="001D722B"/>
    <w:rsid w:val="001E0DDE"/>
    <w:rsid w:val="001E3459"/>
    <w:rsid w:val="001E5E81"/>
    <w:rsid w:val="001F0B3F"/>
    <w:rsid w:val="001F229B"/>
    <w:rsid w:val="001F31C8"/>
    <w:rsid w:val="00200AB5"/>
    <w:rsid w:val="002017E5"/>
    <w:rsid w:val="00207E23"/>
    <w:rsid w:val="00221111"/>
    <w:rsid w:val="002408DB"/>
    <w:rsid w:val="00252F7A"/>
    <w:rsid w:val="00253B12"/>
    <w:rsid w:val="00267089"/>
    <w:rsid w:val="00275AC1"/>
    <w:rsid w:val="002871FA"/>
    <w:rsid w:val="00292D74"/>
    <w:rsid w:val="00294F95"/>
    <w:rsid w:val="002973A4"/>
    <w:rsid w:val="002A5FAA"/>
    <w:rsid w:val="002B4766"/>
    <w:rsid w:val="002C07B6"/>
    <w:rsid w:val="002C3DD2"/>
    <w:rsid w:val="002C6C0A"/>
    <w:rsid w:val="002D4E68"/>
    <w:rsid w:val="002E0F58"/>
    <w:rsid w:val="00302E5B"/>
    <w:rsid w:val="00304AB5"/>
    <w:rsid w:val="00306827"/>
    <w:rsid w:val="00331A69"/>
    <w:rsid w:val="003330D9"/>
    <w:rsid w:val="00334D94"/>
    <w:rsid w:val="00346DDB"/>
    <w:rsid w:val="00351877"/>
    <w:rsid w:val="0035360A"/>
    <w:rsid w:val="0036046E"/>
    <w:rsid w:val="003621DC"/>
    <w:rsid w:val="003668C9"/>
    <w:rsid w:val="00376E60"/>
    <w:rsid w:val="00377363"/>
    <w:rsid w:val="00381405"/>
    <w:rsid w:val="003931D1"/>
    <w:rsid w:val="00394F34"/>
    <w:rsid w:val="003956C2"/>
    <w:rsid w:val="003A4BF7"/>
    <w:rsid w:val="003C03A6"/>
    <w:rsid w:val="003C5AC0"/>
    <w:rsid w:val="003E2ADD"/>
    <w:rsid w:val="003E56E4"/>
    <w:rsid w:val="003F3219"/>
    <w:rsid w:val="00401EFA"/>
    <w:rsid w:val="00407ED7"/>
    <w:rsid w:val="00412973"/>
    <w:rsid w:val="004158D7"/>
    <w:rsid w:val="00416B41"/>
    <w:rsid w:val="00422245"/>
    <w:rsid w:val="00422DB7"/>
    <w:rsid w:val="004374C9"/>
    <w:rsid w:val="00443280"/>
    <w:rsid w:val="0044577E"/>
    <w:rsid w:val="00452CB8"/>
    <w:rsid w:val="00456A81"/>
    <w:rsid w:val="00463C89"/>
    <w:rsid w:val="00463E78"/>
    <w:rsid w:val="00465F71"/>
    <w:rsid w:val="00467357"/>
    <w:rsid w:val="00472FA1"/>
    <w:rsid w:val="00476F0D"/>
    <w:rsid w:val="004824E5"/>
    <w:rsid w:val="00482FEA"/>
    <w:rsid w:val="00494C2B"/>
    <w:rsid w:val="00494F60"/>
    <w:rsid w:val="004971C3"/>
    <w:rsid w:val="004A0D67"/>
    <w:rsid w:val="004A35B3"/>
    <w:rsid w:val="004B067D"/>
    <w:rsid w:val="004B4845"/>
    <w:rsid w:val="004D10F1"/>
    <w:rsid w:val="004D6A1E"/>
    <w:rsid w:val="004E140D"/>
    <w:rsid w:val="004E6D7C"/>
    <w:rsid w:val="004F4F7F"/>
    <w:rsid w:val="004F6DED"/>
    <w:rsid w:val="00505577"/>
    <w:rsid w:val="005175A7"/>
    <w:rsid w:val="00521279"/>
    <w:rsid w:val="00523A01"/>
    <w:rsid w:val="005435DF"/>
    <w:rsid w:val="00545E39"/>
    <w:rsid w:val="00554437"/>
    <w:rsid w:val="00554D74"/>
    <w:rsid w:val="005731DD"/>
    <w:rsid w:val="00576D08"/>
    <w:rsid w:val="005A08ED"/>
    <w:rsid w:val="005A11FD"/>
    <w:rsid w:val="005A4FCC"/>
    <w:rsid w:val="005A75C8"/>
    <w:rsid w:val="005B244E"/>
    <w:rsid w:val="005B2CEB"/>
    <w:rsid w:val="005B59FA"/>
    <w:rsid w:val="005C3EEC"/>
    <w:rsid w:val="005C5DDC"/>
    <w:rsid w:val="005D0E69"/>
    <w:rsid w:val="005D57E7"/>
    <w:rsid w:val="005F11C3"/>
    <w:rsid w:val="00603BB8"/>
    <w:rsid w:val="00624396"/>
    <w:rsid w:val="00624B71"/>
    <w:rsid w:val="0063650F"/>
    <w:rsid w:val="006472FB"/>
    <w:rsid w:val="00651825"/>
    <w:rsid w:val="006629D4"/>
    <w:rsid w:val="00675B60"/>
    <w:rsid w:val="0069662C"/>
    <w:rsid w:val="00696B06"/>
    <w:rsid w:val="006B670C"/>
    <w:rsid w:val="006C022A"/>
    <w:rsid w:val="006C3696"/>
    <w:rsid w:val="006D382E"/>
    <w:rsid w:val="0070182A"/>
    <w:rsid w:val="00701BAA"/>
    <w:rsid w:val="0070294F"/>
    <w:rsid w:val="00706438"/>
    <w:rsid w:val="0071353C"/>
    <w:rsid w:val="00715C2A"/>
    <w:rsid w:val="00721C28"/>
    <w:rsid w:val="00722989"/>
    <w:rsid w:val="0072752D"/>
    <w:rsid w:val="007671E5"/>
    <w:rsid w:val="00772C2D"/>
    <w:rsid w:val="00793998"/>
    <w:rsid w:val="007B51DA"/>
    <w:rsid w:val="007B67DD"/>
    <w:rsid w:val="007C3C51"/>
    <w:rsid w:val="007E22A9"/>
    <w:rsid w:val="007E5381"/>
    <w:rsid w:val="007F1D16"/>
    <w:rsid w:val="007F5299"/>
    <w:rsid w:val="008037BD"/>
    <w:rsid w:val="008106CC"/>
    <w:rsid w:val="00810757"/>
    <w:rsid w:val="00815BB5"/>
    <w:rsid w:val="008160B9"/>
    <w:rsid w:val="00832157"/>
    <w:rsid w:val="00844A5D"/>
    <w:rsid w:val="00845340"/>
    <w:rsid w:val="008632DE"/>
    <w:rsid w:val="00866A82"/>
    <w:rsid w:val="0088321F"/>
    <w:rsid w:val="00887FBA"/>
    <w:rsid w:val="008C50C1"/>
    <w:rsid w:val="008C720E"/>
    <w:rsid w:val="008D37EE"/>
    <w:rsid w:val="008D56BC"/>
    <w:rsid w:val="0090007B"/>
    <w:rsid w:val="00907712"/>
    <w:rsid w:val="009166A0"/>
    <w:rsid w:val="00922D41"/>
    <w:rsid w:val="00944C05"/>
    <w:rsid w:val="00960AF4"/>
    <w:rsid w:val="0096312D"/>
    <w:rsid w:val="00964905"/>
    <w:rsid w:val="0096528E"/>
    <w:rsid w:val="00981B09"/>
    <w:rsid w:val="00982027"/>
    <w:rsid w:val="00984DCB"/>
    <w:rsid w:val="00993E43"/>
    <w:rsid w:val="00997ADF"/>
    <w:rsid w:val="009A0D63"/>
    <w:rsid w:val="009A36F0"/>
    <w:rsid w:val="009A4754"/>
    <w:rsid w:val="009A70CA"/>
    <w:rsid w:val="009A714C"/>
    <w:rsid w:val="009B0F44"/>
    <w:rsid w:val="009B3E26"/>
    <w:rsid w:val="009B46B6"/>
    <w:rsid w:val="009B7C47"/>
    <w:rsid w:val="009E0DB0"/>
    <w:rsid w:val="009F1ADD"/>
    <w:rsid w:val="00A022A5"/>
    <w:rsid w:val="00A04023"/>
    <w:rsid w:val="00A056DD"/>
    <w:rsid w:val="00A062A9"/>
    <w:rsid w:val="00A10EBC"/>
    <w:rsid w:val="00A206BB"/>
    <w:rsid w:val="00A46A55"/>
    <w:rsid w:val="00A63704"/>
    <w:rsid w:val="00A6735C"/>
    <w:rsid w:val="00A72594"/>
    <w:rsid w:val="00A73C1D"/>
    <w:rsid w:val="00A951B9"/>
    <w:rsid w:val="00A9693F"/>
    <w:rsid w:val="00AB1089"/>
    <w:rsid w:val="00AB7574"/>
    <w:rsid w:val="00AC45B3"/>
    <w:rsid w:val="00AD463D"/>
    <w:rsid w:val="00AE33D0"/>
    <w:rsid w:val="00B0733D"/>
    <w:rsid w:val="00B1088E"/>
    <w:rsid w:val="00B1244C"/>
    <w:rsid w:val="00B21172"/>
    <w:rsid w:val="00B233A7"/>
    <w:rsid w:val="00B34BBE"/>
    <w:rsid w:val="00B37B63"/>
    <w:rsid w:val="00B44E83"/>
    <w:rsid w:val="00B51A86"/>
    <w:rsid w:val="00B54E61"/>
    <w:rsid w:val="00B729B2"/>
    <w:rsid w:val="00B748A0"/>
    <w:rsid w:val="00B74AA7"/>
    <w:rsid w:val="00B77320"/>
    <w:rsid w:val="00B805DB"/>
    <w:rsid w:val="00B81524"/>
    <w:rsid w:val="00B91175"/>
    <w:rsid w:val="00B94898"/>
    <w:rsid w:val="00B95A10"/>
    <w:rsid w:val="00BA1EF9"/>
    <w:rsid w:val="00BA4AD8"/>
    <w:rsid w:val="00BC4031"/>
    <w:rsid w:val="00BD2874"/>
    <w:rsid w:val="00BF218D"/>
    <w:rsid w:val="00BF3EB0"/>
    <w:rsid w:val="00BF59C9"/>
    <w:rsid w:val="00C105CF"/>
    <w:rsid w:val="00C11AA5"/>
    <w:rsid w:val="00C242B2"/>
    <w:rsid w:val="00C2431B"/>
    <w:rsid w:val="00C24E99"/>
    <w:rsid w:val="00C26B7E"/>
    <w:rsid w:val="00C31644"/>
    <w:rsid w:val="00C3593A"/>
    <w:rsid w:val="00C3734A"/>
    <w:rsid w:val="00C54490"/>
    <w:rsid w:val="00C5468C"/>
    <w:rsid w:val="00C70B66"/>
    <w:rsid w:val="00C74029"/>
    <w:rsid w:val="00C772D9"/>
    <w:rsid w:val="00C93548"/>
    <w:rsid w:val="00C9622D"/>
    <w:rsid w:val="00C96D4A"/>
    <w:rsid w:val="00C97A4B"/>
    <w:rsid w:val="00CA00E1"/>
    <w:rsid w:val="00CA243D"/>
    <w:rsid w:val="00CA62A3"/>
    <w:rsid w:val="00CB3277"/>
    <w:rsid w:val="00CC03E0"/>
    <w:rsid w:val="00CC0D40"/>
    <w:rsid w:val="00CD2021"/>
    <w:rsid w:val="00D00381"/>
    <w:rsid w:val="00D076E1"/>
    <w:rsid w:val="00D1144D"/>
    <w:rsid w:val="00D148F5"/>
    <w:rsid w:val="00D21354"/>
    <w:rsid w:val="00D30218"/>
    <w:rsid w:val="00D31ED9"/>
    <w:rsid w:val="00D369C9"/>
    <w:rsid w:val="00D4199F"/>
    <w:rsid w:val="00D50602"/>
    <w:rsid w:val="00D514D0"/>
    <w:rsid w:val="00D54A41"/>
    <w:rsid w:val="00D60FC5"/>
    <w:rsid w:val="00D6392F"/>
    <w:rsid w:val="00D64DB3"/>
    <w:rsid w:val="00D86F77"/>
    <w:rsid w:val="00D92B0A"/>
    <w:rsid w:val="00D97D3B"/>
    <w:rsid w:val="00DB4520"/>
    <w:rsid w:val="00DC57AB"/>
    <w:rsid w:val="00DD304F"/>
    <w:rsid w:val="00DE1B17"/>
    <w:rsid w:val="00DF4D8F"/>
    <w:rsid w:val="00DF6061"/>
    <w:rsid w:val="00DF7244"/>
    <w:rsid w:val="00E01BF5"/>
    <w:rsid w:val="00E16403"/>
    <w:rsid w:val="00E33CAE"/>
    <w:rsid w:val="00E35287"/>
    <w:rsid w:val="00E36EB2"/>
    <w:rsid w:val="00E403B2"/>
    <w:rsid w:val="00E47586"/>
    <w:rsid w:val="00E61F47"/>
    <w:rsid w:val="00E65A14"/>
    <w:rsid w:val="00E75830"/>
    <w:rsid w:val="00E76155"/>
    <w:rsid w:val="00E9061D"/>
    <w:rsid w:val="00E94A73"/>
    <w:rsid w:val="00EA36BD"/>
    <w:rsid w:val="00EC26A9"/>
    <w:rsid w:val="00ED3CC2"/>
    <w:rsid w:val="00EE3E7B"/>
    <w:rsid w:val="00EE4F67"/>
    <w:rsid w:val="00F07267"/>
    <w:rsid w:val="00F07CCB"/>
    <w:rsid w:val="00F12990"/>
    <w:rsid w:val="00F24ADD"/>
    <w:rsid w:val="00F40AE2"/>
    <w:rsid w:val="00F44565"/>
    <w:rsid w:val="00F44F33"/>
    <w:rsid w:val="00F4798E"/>
    <w:rsid w:val="00F52B73"/>
    <w:rsid w:val="00F53F9F"/>
    <w:rsid w:val="00F5433E"/>
    <w:rsid w:val="00F634B2"/>
    <w:rsid w:val="00F67274"/>
    <w:rsid w:val="00F67B96"/>
    <w:rsid w:val="00F7249C"/>
    <w:rsid w:val="00F734E9"/>
    <w:rsid w:val="00F74F9E"/>
    <w:rsid w:val="00F90E18"/>
    <w:rsid w:val="00F92C7F"/>
    <w:rsid w:val="00F92E4A"/>
    <w:rsid w:val="00FB6007"/>
    <w:rsid w:val="00FC5139"/>
    <w:rsid w:val="00FE4FF7"/>
    <w:rsid w:val="00FE55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9A3681A"/>
  <w15:docId w15:val="{09AB28A5-AE07-49E5-B767-AB5DF6E5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AU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472FB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4A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6472FB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Default">
    <w:name w:val="Default"/>
    <w:rsid w:val="00051BF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E94A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semiHidden/>
    <w:unhideWhenUsed/>
    <w:rsid w:val="002973A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973A4"/>
  </w:style>
  <w:style w:type="paragraph" w:styleId="Pieddepage">
    <w:name w:val="footer"/>
    <w:basedOn w:val="Normal"/>
    <w:link w:val="PieddepageCar"/>
    <w:uiPriority w:val="99"/>
    <w:semiHidden/>
    <w:unhideWhenUsed/>
    <w:rsid w:val="002973A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973A4"/>
  </w:style>
  <w:style w:type="paragraph" w:styleId="Sansinterligne">
    <w:name w:val="No Spacing"/>
    <w:uiPriority w:val="1"/>
    <w:qFormat/>
    <w:rsid w:val="00E76155"/>
  </w:style>
  <w:style w:type="character" w:styleId="Marquedecommentaire">
    <w:name w:val="annotation reference"/>
    <w:basedOn w:val="Policepardfaut"/>
    <w:uiPriority w:val="99"/>
    <w:semiHidden/>
    <w:unhideWhenUsed/>
    <w:rsid w:val="00E7615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76155"/>
  </w:style>
  <w:style w:type="character" w:customStyle="1" w:styleId="CommentaireCar">
    <w:name w:val="Commentaire Car"/>
    <w:basedOn w:val="Policepardfaut"/>
    <w:link w:val="Commentaire"/>
    <w:uiPriority w:val="99"/>
    <w:semiHidden/>
    <w:rsid w:val="00E76155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7615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76155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615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61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695</Words>
  <Characters>3470</Characters>
  <Application>Microsoft Office Word</Application>
  <DocSecurity>0</DocSecurity>
  <Lines>128</Lines>
  <Paragraphs>94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Hunt</dc:creator>
  <cp:lastModifiedBy>Elisa VENTURINI</cp:lastModifiedBy>
  <cp:revision>3</cp:revision>
  <dcterms:created xsi:type="dcterms:W3CDTF">2016-07-14T10:20:00Z</dcterms:created>
  <dcterms:modified xsi:type="dcterms:W3CDTF">2016-07-15T13:07:00Z</dcterms:modified>
</cp:coreProperties>
</file>