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Bordeaux-Saint-Jean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