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C9DD" w14:textId="77777777" w:rsidR="006E7153" w:rsidRDefault="006E7153" w:rsidP="006E7153">
      <w:pPr>
        <w:spacing w:before="100" w:beforeAutospacing="1" w:after="100" w:afterAutospacing="1"/>
        <w:contextualSpacing/>
        <w:rPr>
          <w:rStyle w:val="Hyperlink"/>
          <w:rFonts w:ascii="Garamond" w:hAnsi="Garamond"/>
          <w:color w:val="000000" w:themeColor="text1"/>
          <w:u w:val="none"/>
        </w:rPr>
      </w:pPr>
    </w:p>
    <w:p w14:paraId="4D63CF0E" w14:textId="493DA318" w:rsidR="006E7153" w:rsidRPr="009B5960" w:rsidRDefault="006E7153" w:rsidP="006E7153">
      <w:pPr>
        <w:spacing w:before="100" w:beforeAutospacing="1" w:after="100" w:afterAutospacing="1"/>
        <w:contextualSpacing/>
        <w:jc w:val="center"/>
        <w:rPr>
          <w:rStyle w:val="Hyperlink"/>
          <w:rFonts w:ascii="Garamond" w:hAnsi="Garamond"/>
          <w:b/>
          <w:bCs/>
          <w:color w:val="000000" w:themeColor="text1"/>
        </w:rPr>
      </w:pPr>
      <w:r w:rsidRPr="009B5960">
        <w:rPr>
          <w:rStyle w:val="Hyperlink"/>
          <w:rFonts w:ascii="Garamond" w:hAnsi="Garamond"/>
          <w:b/>
          <w:bCs/>
          <w:color w:val="000000" w:themeColor="text1"/>
        </w:rPr>
        <w:t>Brief Summary and Reflection</w:t>
      </w:r>
    </w:p>
    <w:p w14:paraId="5CA6B22C" w14:textId="77777777" w:rsidR="00E46A0B" w:rsidRPr="006E7153" w:rsidRDefault="00E46A0B" w:rsidP="006E7153">
      <w:pPr>
        <w:spacing w:before="100" w:beforeAutospacing="1" w:after="100" w:afterAutospacing="1"/>
        <w:contextualSpacing/>
        <w:jc w:val="center"/>
        <w:rPr>
          <w:rStyle w:val="Hyperlink"/>
          <w:rFonts w:ascii="Garamond" w:hAnsi="Garamond"/>
          <w:b/>
          <w:bCs/>
          <w:color w:val="000000" w:themeColor="text1"/>
          <w:u w:val="none"/>
        </w:rPr>
      </w:pPr>
    </w:p>
    <w:p w14:paraId="060435EB" w14:textId="04632A85" w:rsidR="007A42B9" w:rsidRPr="00E46A0B" w:rsidRDefault="007A42B9" w:rsidP="00E46A0B">
      <w:pPr>
        <w:spacing w:before="100" w:beforeAutospacing="1" w:after="100" w:afterAutospacing="1" w:line="480" w:lineRule="auto"/>
        <w:ind w:firstLine="360"/>
        <w:rPr>
          <w:rStyle w:val="Hyperlink"/>
          <w:rFonts w:ascii="Times New Roman" w:hAnsi="Times New Roman" w:cs="Times New Roman"/>
          <w:color w:val="000000" w:themeColor="text1"/>
          <w:u w:val="none"/>
        </w:rPr>
      </w:pPr>
      <w:r w:rsidRPr="00E46A0B">
        <w:rPr>
          <w:rStyle w:val="Hyperlink"/>
          <w:rFonts w:ascii="Times New Roman" w:hAnsi="Times New Roman" w:cs="Times New Roman"/>
          <w:color w:val="000000" w:themeColor="text1"/>
          <w:u w:val="none"/>
        </w:rPr>
        <w:t xml:space="preserve">The </w:t>
      </w:r>
      <w:proofErr w:type="gramStart"/>
      <w:r w:rsidR="009C684B" w:rsidRPr="00E46A0B">
        <w:rPr>
          <w:rStyle w:val="Hyperlink"/>
          <w:rFonts w:ascii="Times New Roman" w:hAnsi="Times New Roman" w:cs="Times New Roman"/>
          <w:color w:val="000000" w:themeColor="text1"/>
          <w:u w:val="none"/>
        </w:rPr>
        <w:t>b</w:t>
      </w:r>
      <w:r w:rsidRPr="00E46A0B">
        <w:rPr>
          <w:rStyle w:val="Hyperlink"/>
          <w:rFonts w:ascii="Times New Roman" w:hAnsi="Times New Roman" w:cs="Times New Roman"/>
          <w:color w:val="000000" w:themeColor="text1"/>
          <w:u w:val="none"/>
        </w:rPr>
        <w:t xml:space="preserve">rief </w:t>
      </w:r>
      <w:r w:rsidR="009B5960">
        <w:rPr>
          <w:rStyle w:val="Hyperlink"/>
          <w:rFonts w:ascii="Times New Roman" w:hAnsi="Times New Roman" w:cs="Times New Roman"/>
          <w:color w:val="000000" w:themeColor="text1"/>
          <w:u w:val="none"/>
        </w:rPr>
        <w:t xml:space="preserve"> </w:t>
      </w:r>
      <w:r w:rsidRPr="00E46A0B">
        <w:rPr>
          <w:rStyle w:val="Hyperlink"/>
          <w:rFonts w:ascii="Times New Roman" w:hAnsi="Times New Roman" w:cs="Times New Roman"/>
          <w:color w:val="000000" w:themeColor="text1"/>
          <w:u w:val="none"/>
        </w:rPr>
        <w:t>“</w:t>
      </w:r>
      <w:proofErr w:type="gramEnd"/>
      <w:r w:rsidRPr="00E46A0B">
        <w:rPr>
          <w:rStyle w:val="Hyperlink"/>
          <w:rFonts w:ascii="Times New Roman" w:hAnsi="Times New Roman" w:cs="Times New Roman"/>
          <w:color w:val="000000" w:themeColor="text1"/>
          <w:u w:val="none"/>
        </w:rPr>
        <w:t>Considerations for Black Children and Youth in the Era of COVID-19</w:t>
      </w:r>
      <w:r w:rsidR="009B5960">
        <w:rPr>
          <w:rStyle w:val="Hyperlink"/>
          <w:rFonts w:ascii="Times New Roman" w:hAnsi="Times New Roman" w:cs="Times New Roman"/>
          <w:color w:val="000000" w:themeColor="text1"/>
          <w:u w:val="none"/>
        </w:rPr>
        <w:t>”</w:t>
      </w:r>
      <w:r w:rsidRPr="00E46A0B">
        <w:rPr>
          <w:rStyle w:val="Hyperlink"/>
          <w:rFonts w:ascii="Times New Roman" w:hAnsi="Times New Roman" w:cs="Times New Roman"/>
          <w:color w:val="000000" w:themeColor="text1"/>
          <w:u w:val="none"/>
        </w:rPr>
        <w:t xml:space="preserve"> offer</w:t>
      </w:r>
      <w:r w:rsidR="009B5960">
        <w:rPr>
          <w:rStyle w:val="Hyperlink"/>
          <w:rFonts w:ascii="Times New Roman" w:hAnsi="Times New Roman" w:cs="Times New Roman"/>
          <w:color w:val="000000" w:themeColor="text1"/>
          <w:u w:val="none"/>
        </w:rPr>
        <w:t>s</w:t>
      </w:r>
      <w:r w:rsidRPr="00E46A0B">
        <w:rPr>
          <w:rStyle w:val="Hyperlink"/>
          <w:rFonts w:ascii="Times New Roman" w:hAnsi="Times New Roman" w:cs="Times New Roman"/>
          <w:color w:val="000000" w:themeColor="text1"/>
          <w:u w:val="none"/>
        </w:rPr>
        <w:t xml:space="preserve"> why black Americans are disproportionately affected</w:t>
      </w:r>
      <w:r w:rsidR="009B5960">
        <w:rPr>
          <w:rStyle w:val="Hyperlink"/>
          <w:rFonts w:ascii="Times New Roman" w:hAnsi="Times New Roman" w:cs="Times New Roman"/>
          <w:color w:val="000000" w:themeColor="text1"/>
          <w:u w:val="none"/>
        </w:rPr>
        <w:t xml:space="preserve"> by COVID</w:t>
      </w:r>
      <w:r w:rsidRPr="00E46A0B">
        <w:rPr>
          <w:rStyle w:val="Hyperlink"/>
          <w:rFonts w:ascii="Times New Roman" w:hAnsi="Times New Roman" w:cs="Times New Roman"/>
          <w:color w:val="000000" w:themeColor="text1"/>
          <w:u w:val="none"/>
        </w:rPr>
        <w:t xml:space="preserve">, the specific impact on youth, and policy changes to respond to these concerns. The piece explains that the high rates of COVID-19 infections and death in the black </w:t>
      </w:r>
      <w:r w:rsidR="009C684B" w:rsidRPr="00E46A0B">
        <w:rPr>
          <w:rStyle w:val="Hyperlink"/>
          <w:rFonts w:ascii="Times New Roman" w:hAnsi="Times New Roman" w:cs="Times New Roman"/>
          <w:color w:val="000000" w:themeColor="text1"/>
          <w:u w:val="none"/>
        </w:rPr>
        <w:t>community is attribute</w:t>
      </w:r>
      <w:r w:rsidR="0007169A">
        <w:rPr>
          <w:rStyle w:val="Hyperlink"/>
          <w:rFonts w:ascii="Times New Roman" w:hAnsi="Times New Roman" w:cs="Times New Roman"/>
          <w:color w:val="000000" w:themeColor="text1"/>
          <w:u w:val="none"/>
        </w:rPr>
        <w:t>d</w:t>
      </w:r>
      <w:r w:rsidR="009C684B" w:rsidRPr="00E46A0B">
        <w:rPr>
          <w:rStyle w:val="Hyperlink"/>
          <w:rFonts w:ascii="Times New Roman" w:hAnsi="Times New Roman" w:cs="Times New Roman"/>
          <w:color w:val="000000" w:themeColor="text1"/>
          <w:u w:val="none"/>
        </w:rPr>
        <w:t xml:space="preserve"> to pre-existing systematic racism and inadequate health care infrastructure</w:t>
      </w:r>
      <w:r w:rsidR="009B5960">
        <w:rPr>
          <w:rStyle w:val="Hyperlink"/>
          <w:rFonts w:ascii="Times New Roman" w:hAnsi="Times New Roman" w:cs="Times New Roman"/>
          <w:color w:val="000000" w:themeColor="text1"/>
          <w:u w:val="none"/>
        </w:rPr>
        <w:t>s</w:t>
      </w:r>
      <w:r w:rsidR="009C684B" w:rsidRPr="00E46A0B">
        <w:rPr>
          <w:rStyle w:val="Hyperlink"/>
          <w:rFonts w:ascii="Times New Roman" w:hAnsi="Times New Roman" w:cs="Times New Roman"/>
          <w:color w:val="000000" w:themeColor="text1"/>
          <w:u w:val="none"/>
        </w:rPr>
        <w:t xml:space="preserve">. Black communities, and consequently black children, are more likely to be exposed COVID death, have increased rates of stress/depression/anxiety due lack of resources or discrimination, utilize public transport, </w:t>
      </w:r>
      <w:proofErr w:type="gramStart"/>
      <w:r w:rsidR="009C684B" w:rsidRPr="00E46A0B">
        <w:rPr>
          <w:rStyle w:val="Hyperlink"/>
          <w:rFonts w:ascii="Times New Roman" w:hAnsi="Times New Roman" w:cs="Times New Roman"/>
          <w:color w:val="000000" w:themeColor="text1"/>
          <w:u w:val="none"/>
        </w:rPr>
        <w:t>live in low income</w:t>
      </w:r>
      <w:proofErr w:type="gramEnd"/>
      <w:r w:rsidR="009C684B" w:rsidRPr="00E46A0B">
        <w:rPr>
          <w:rStyle w:val="Hyperlink"/>
          <w:rFonts w:ascii="Times New Roman" w:hAnsi="Times New Roman" w:cs="Times New Roman"/>
          <w:color w:val="000000" w:themeColor="text1"/>
          <w:u w:val="none"/>
        </w:rPr>
        <w:t xml:space="preserve"> neighborhoods with underfunded schools, not have health insurance, and </w:t>
      </w:r>
      <w:proofErr w:type="spellStart"/>
      <w:r w:rsidR="009C684B" w:rsidRPr="00E46A0B">
        <w:rPr>
          <w:rStyle w:val="Hyperlink"/>
          <w:rFonts w:ascii="Times New Roman" w:hAnsi="Times New Roman" w:cs="Times New Roman"/>
          <w:color w:val="000000" w:themeColor="text1"/>
          <w:u w:val="none"/>
        </w:rPr>
        <w:t>ect</w:t>
      </w:r>
      <w:proofErr w:type="spellEnd"/>
      <w:r w:rsidR="009C684B" w:rsidRPr="00E46A0B">
        <w:rPr>
          <w:rStyle w:val="Hyperlink"/>
          <w:rFonts w:ascii="Times New Roman" w:hAnsi="Times New Roman" w:cs="Times New Roman"/>
          <w:color w:val="000000" w:themeColor="text1"/>
          <w:u w:val="none"/>
        </w:rPr>
        <w:t>. As a result, amidst COVID-19 black children are more likely to be exposed to COVID, not have access to technology and remote resources, and have negative</w:t>
      </w:r>
      <w:r w:rsidR="0007169A">
        <w:rPr>
          <w:rStyle w:val="Hyperlink"/>
          <w:rFonts w:ascii="Times New Roman" w:hAnsi="Times New Roman" w:cs="Times New Roman"/>
          <w:color w:val="000000" w:themeColor="text1"/>
          <w:u w:val="none"/>
        </w:rPr>
        <w:t>, t</w:t>
      </w:r>
      <w:r w:rsidR="009C684B" w:rsidRPr="00E46A0B">
        <w:rPr>
          <w:rStyle w:val="Hyperlink"/>
          <w:rFonts w:ascii="Times New Roman" w:hAnsi="Times New Roman" w:cs="Times New Roman"/>
          <w:color w:val="000000" w:themeColor="text1"/>
          <w:u w:val="none"/>
        </w:rPr>
        <w:t xml:space="preserve">raumatic life experiences while navigating schooling. </w:t>
      </w:r>
    </w:p>
    <w:p w14:paraId="7992B2E1" w14:textId="6C38A60B" w:rsidR="009C684B" w:rsidRPr="00E46A0B" w:rsidRDefault="009C684B" w:rsidP="00E46A0B">
      <w:pPr>
        <w:spacing w:before="100" w:beforeAutospacing="1" w:after="100" w:afterAutospacing="1" w:line="480" w:lineRule="auto"/>
        <w:ind w:firstLine="360"/>
        <w:rPr>
          <w:rStyle w:val="Hyperlink"/>
          <w:rFonts w:ascii="Times New Roman" w:hAnsi="Times New Roman" w:cs="Times New Roman"/>
          <w:color w:val="000000" w:themeColor="text1"/>
          <w:u w:val="none"/>
        </w:rPr>
      </w:pPr>
      <w:r w:rsidRPr="00E46A0B">
        <w:rPr>
          <w:rStyle w:val="Hyperlink"/>
          <w:rFonts w:ascii="Times New Roman" w:hAnsi="Times New Roman" w:cs="Times New Roman"/>
          <w:color w:val="000000" w:themeColor="text1"/>
          <w:u w:val="none"/>
        </w:rPr>
        <w:t xml:space="preserve">The brief presents policy changes that support black youth throughout this time. The article highlights the importance of educational reform and funding. </w:t>
      </w:r>
      <w:r w:rsidR="009B5960">
        <w:rPr>
          <w:rStyle w:val="Hyperlink"/>
          <w:rFonts w:ascii="Times New Roman" w:hAnsi="Times New Roman" w:cs="Times New Roman"/>
          <w:color w:val="000000" w:themeColor="text1"/>
          <w:u w:val="none"/>
        </w:rPr>
        <w:t xml:space="preserve">It is vital to meet </w:t>
      </w:r>
      <w:r w:rsidR="00EE4BB5" w:rsidRPr="00E46A0B">
        <w:rPr>
          <w:rStyle w:val="Hyperlink"/>
          <w:rFonts w:ascii="Times New Roman" w:hAnsi="Times New Roman" w:cs="Times New Roman"/>
          <w:color w:val="000000" w:themeColor="text1"/>
          <w:u w:val="none"/>
        </w:rPr>
        <w:t xml:space="preserve">students’ basic needs of housing, emotional support, safety, food and healthcare in addition </w:t>
      </w:r>
      <w:r w:rsidR="0007169A">
        <w:rPr>
          <w:rStyle w:val="Hyperlink"/>
          <w:rFonts w:ascii="Times New Roman" w:hAnsi="Times New Roman" w:cs="Times New Roman"/>
          <w:color w:val="000000" w:themeColor="text1"/>
          <w:u w:val="none"/>
        </w:rPr>
        <w:t xml:space="preserve">to </w:t>
      </w:r>
      <w:r w:rsidR="00EE4BB5" w:rsidRPr="00E46A0B">
        <w:rPr>
          <w:rStyle w:val="Hyperlink"/>
          <w:rFonts w:ascii="Times New Roman" w:hAnsi="Times New Roman" w:cs="Times New Roman"/>
          <w:color w:val="000000" w:themeColor="text1"/>
          <w:u w:val="none"/>
        </w:rPr>
        <w:t xml:space="preserve">providing </w:t>
      </w:r>
      <w:proofErr w:type="gramStart"/>
      <w:r w:rsidR="00EE4BB5" w:rsidRPr="00E46A0B">
        <w:rPr>
          <w:rStyle w:val="Hyperlink"/>
          <w:rFonts w:ascii="Times New Roman" w:hAnsi="Times New Roman" w:cs="Times New Roman"/>
          <w:color w:val="000000" w:themeColor="text1"/>
          <w:u w:val="none"/>
        </w:rPr>
        <w:t>an</w:t>
      </w:r>
      <w:proofErr w:type="gramEnd"/>
      <w:r w:rsidR="00EE4BB5" w:rsidRPr="00E46A0B">
        <w:rPr>
          <w:rStyle w:val="Hyperlink"/>
          <w:rFonts w:ascii="Times New Roman" w:hAnsi="Times New Roman" w:cs="Times New Roman"/>
          <w:color w:val="000000" w:themeColor="text1"/>
          <w:u w:val="none"/>
        </w:rPr>
        <w:t xml:space="preserve"> </w:t>
      </w:r>
      <w:r w:rsidR="0007169A">
        <w:rPr>
          <w:rStyle w:val="Hyperlink"/>
          <w:rFonts w:ascii="Times New Roman" w:hAnsi="Times New Roman" w:cs="Times New Roman"/>
          <w:color w:val="000000" w:themeColor="text1"/>
          <w:u w:val="none"/>
        </w:rPr>
        <w:t>nurturing space</w:t>
      </w:r>
      <w:r w:rsidR="009B5960">
        <w:rPr>
          <w:rStyle w:val="Hyperlink"/>
          <w:rFonts w:ascii="Times New Roman" w:hAnsi="Times New Roman" w:cs="Times New Roman"/>
          <w:color w:val="000000" w:themeColor="text1"/>
          <w:u w:val="none"/>
        </w:rPr>
        <w:t xml:space="preserve">. </w:t>
      </w:r>
      <w:r w:rsidR="00EE4BB5" w:rsidRPr="00E46A0B">
        <w:rPr>
          <w:rStyle w:val="Hyperlink"/>
          <w:rFonts w:ascii="Times New Roman" w:hAnsi="Times New Roman" w:cs="Times New Roman"/>
          <w:color w:val="000000" w:themeColor="text1"/>
          <w:u w:val="none"/>
        </w:rPr>
        <w:t xml:space="preserve">These two approaches are presented through a variety of educational policies including the extension of free meal programs during school closures to increased funding for teacher training in remote and asynchronous </w:t>
      </w:r>
      <w:r w:rsidR="009B5960">
        <w:rPr>
          <w:rStyle w:val="Hyperlink"/>
          <w:rFonts w:ascii="Times New Roman" w:hAnsi="Times New Roman" w:cs="Times New Roman"/>
          <w:color w:val="000000" w:themeColor="text1"/>
          <w:u w:val="none"/>
        </w:rPr>
        <w:t xml:space="preserve">teaching </w:t>
      </w:r>
      <w:r w:rsidR="00EE4BB5" w:rsidRPr="00E46A0B">
        <w:rPr>
          <w:rStyle w:val="Hyperlink"/>
          <w:rFonts w:ascii="Times New Roman" w:hAnsi="Times New Roman" w:cs="Times New Roman"/>
          <w:color w:val="000000" w:themeColor="text1"/>
          <w:u w:val="none"/>
        </w:rPr>
        <w:t xml:space="preserve">for minority populations. </w:t>
      </w:r>
    </w:p>
    <w:p w14:paraId="0167E702" w14:textId="5446F53F" w:rsidR="00EE4BB5" w:rsidRPr="009B5960" w:rsidRDefault="00EE4BB5" w:rsidP="00E46A0B">
      <w:pPr>
        <w:spacing w:before="100" w:beforeAutospacing="1" w:after="100" w:afterAutospacing="1" w:line="480" w:lineRule="auto"/>
        <w:ind w:firstLine="360"/>
        <w:rPr>
          <w:rStyle w:val="Hyperlink"/>
          <w:rFonts w:ascii="Times New Roman" w:hAnsi="Times New Roman" w:cs="Times New Roman"/>
          <w:color w:val="000000" w:themeColor="text1"/>
        </w:rPr>
      </w:pPr>
      <w:r w:rsidRPr="00E46A0B">
        <w:rPr>
          <w:rStyle w:val="Hyperlink"/>
          <w:rFonts w:ascii="Times New Roman" w:hAnsi="Times New Roman" w:cs="Times New Roman"/>
          <w:color w:val="000000" w:themeColor="text1"/>
          <w:u w:val="none"/>
        </w:rPr>
        <w:t>The brief was a powerful testament to the pain that the black community is currently experiencing. The brief did not surprise m</w:t>
      </w:r>
      <w:r w:rsidR="009B5960">
        <w:rPr>
          <w:rStyle w:val="Hyperlink"/>
          <w:rFonts w:ascii="Times New Roman" w:hAnsi="Times New Roman" w:cs="Times New Roman"/>
          <w:color w:val="000000" w:themeColor="text1"/>
          <w:u w:val="none"/>
        </w:rPr>
        <w:t xml:space="preserve">e because </w:t>
      </w:r>
      <w:r w:rsidRPr="00E46A0B">
        <w:rPr>
          <w:rStyle w:val="Hyperlink"/>
          <w:rFonts w:ascii="Times New Roman" w:hAnsi="Times New Roman" w:cs="Times New Roman"/>
          <w:color w:val="000000" w:themeColor="text1"/>
          <w:u w:val="none"/>
        </w:rPr>
        <w:t>the suffering of our black community is a continuous, systematic issue. Years of white supremacy and racism in our economic, educational, and legal systems preceded the high rates of COVID-19, allowing</w:t>
      </w:r>
      <w:r w:rsidR="00E46A0B" w:rsidRPr="00E46A0B">
        <w:rPr>
          <w:rStyle w:val="Hyperlink"/>
          <w:rFonts w:ascii="Times New Roman" w:hAnsi="Times New Roman" w:cs="Times New Roman"/>
          <w:color w:val="000000" w:themeColor="text1"/>
          <w:u w:val="none"/>
        </w:rPr>
        <w:t xml:space="preserve"> waves</w:t>
      </w:r>
      <w:r w:rsidRPr="00E46A0B">
        <w:rPr>
          <w:rStyle w:val="Hyperlink"/>
          <w:rFonts w:ascii="Times New Roman" w:hAnsi="Times New Roman" w:cs="Times New Roman"/>
          <w:color w:val="000000" w:themeColor="text1"/>
          <w:u w:val="none"/>
        </w:rPr>
        <w:t xml:space="preserve"> </w:t>
      </w:r>
      <w:r w:rsidR="00E46A0B" w:rsidRPr="00E46A0B">
        <w:rPr>
          <w:rStyle w:val="Hyperlink"/>
          <w:rFonts w:ascii="Times New Roman" w:hAnsi="Times New Roman" w:cs="Times New Roman"/>
          <w:color w:val="000000" w:themeColor="text1"/>
          <w:u w:val="none"/>
        </w:rPr>
        <w:t xml:space="preserve">black </w:t>
      </w:r>
      <w:r w:rsidR="00E46A0B" w:rsidRPr="00E46A0B">
        <w:rPr>
          <w:rStyle w:val="Hyperlink"/>
          <w:rFonts w:ascii="Times New Roman" w:hAnsi="Times New Roman" w:cs="Times New Roman"/>
          <w:color w:val="000000" w:themeColor="text1"/>
          <w:u w:val="none"/>
        </w:rPr>
        <w:lastRenderedPageBreak/>
        <w:t xml:space="preserve">death, or black murder, to </w:t>
      </w:r>
      <w:r w:rsidR="009B5960">
        <w:rPr>
          <w:rStyle w:val="Hyperlink"/>
          <w:rFonts w:ascii="Times New Roman" w:hAnsi="Times New Roman" w:cs="Times New Roman"/>
          <w:color w:val="000000" w:themeColor="text1"/>
          <w:u w:val="none"/>
        </w:rPr>
        <w:t xml:space="preserve">be </w:t>
      </w:r>
      <w:r w:rsidR="00E46A0B" w:rsidRPr="00E46A0B">
        <w:rPr>
          <w:rStyle w:val="Hyperlink"/>
          <w:rFonts w:ascii="Times New Roman" w:hAnsi="Times New Roman" w:cs="Times New Roman"/>
          <w:color w:val="000000" w:themeColor="text1"/>
          <w:u w:val="none"/>
        </w:rPr>
        <w:t xml:space="preserve">inevitable during this pandemic. Though this </w:t>
      </w:r>
      <w:r w:rsidR="00E46A0B" w:rsidRPr="00E46A0B">
        <w:rPr>
          <w:rStyle w:val="Hyperlink"/>
          <w:rFonts w:ascii="Times New Roman" w:hAnsi="Times New Roman" w:cs="Times New Roman"/>
          <w:color w:val="000000" w:themeColor="text1"/>
          <w:u w:val="none"/>
        </w:rPr>
        <w:t>article didn’t surprise me, the statistics were difficult to read</w:t>
      </w:r>
      <w:r w:rsidR="009B5960">
        <w:rPr>
          <w:rStyle w:val="Hyperlink"/>
          <w:rFonts w:ascii="Times New Roman" w:hAnsi="Times New Roman" w:cs="Times New Roman"/>
          <w:color w:val="000000" w:themeColor="text1"/>
          <w:u w:val="none"/>
        </w:rPr>
        <w:t xml:space="preserve">. </w:t>
      </w:r>
      <w:r w:rsidR="00E46A0B" w:rsidRPr="00E46A0B">
        <w:rPr>
          <w:rStyle w:val="Hyperlink"/>
          <w:rFonts w:ascii="Times New Roman" w:hAnsi="Times New Roman" w:cs="Times New Roman"/>
          <w:color w:val="000000" w:themeColor="text1"/>
          <w:u w:val="none"/>
        </w:rPr>
        <w:t xml:space="preserve">In particular, the elevated rates of stress in black </w:t>
      </w:r>
      <w:r w:rsidR="00D669B3">
        <w:rPr>
          <w:rStyle w:val="Hyperlink"/>
          <w:rFonts w:ascii="Times New Roman" w:hAnsi="Times New Roman" w:cs="Times New Roman"/>
          <w:color w:val="000000" w:themeColor="text1"/>
          <w:u w:val="none"/>
        </w:rPr>
        <w:t xml:space="preserve">youth </w:t>
      </w:r>
      <w:r w:rsidR="00E46A0B" w:rsidRPr="00E46A0B">
        <w:rPr>
          <w:rStyle w:val="Hyperlink"/>
          <w:rFonts w:ascii="Times New Roman" w:hAnsi="Times New Roman" w:cs="Times New Roman"/>
          <w:color w:val="000000" w:themeColor="text1"/>
          <w:u w:val="none"/>
        </w:rPr>
        <w:t xml:space="preserve">due to increased exposure to death made me want to cry. The idea that death is commonplace in one community, but unthinkable in my own is disgusting. Reading the brief, it struck me that this is what privilege looks like. Though I am grateful that all of my loved ones are safe and healthy, I am furious about the heavy, continuous grief plaguing our black communities. </w:t>
      </w:r>
    </w:p>
    <w:p w14:paraId="2103AAF1" w14:textId="2727171F" w:rsidR="006E7153" w:rsidRPr="009B5960" w:rsidRDefault="006E7153" w:rsidP="006E7153">
      <w:pPr>
        <w:spacing w:before="100" w:beforeAutospacing="1" w:after="100" w:afterAutospacing="1"/>
        <w:contextualSpacing/>
        <w:jc w:val="center"/>
        <w:rPr>
          <w:rStyle w:val="Hyperlink"/>
          <w:rFonts w:ascii="Times New Roman" w:hAnsi="Times New Roman" w:cs="Times New Roman"/>
          <w:b/>
          <w:bCs/>
          <w:color w:val="000000" w:themeColor="text1"/>
        </w:rPr>
      </w:pPr>
      <w:r w:rsidRPr="009B5960">
        <w:rPr>
          <w:rStyle w:val="Hyperlink"/>
          <w:rFonts w:ascii="Times New Roman" w:hAnsi="Times New Roman" w:cs="Times New Roman"/>
          <w:b/>
          <w:bCs/>
          <w:color w:val="000000" w:themeColor="text1"/>
        </w:rPr>
        <w:t xml:space="preserve">Course Content Connections </w:t>
      </w:r>
    </w:p>
    <w:p w14:paraId="21AECAD1" w14:textId="77777777" w:rsidR="009B5960" w:rsidRPr="009B5960" w:rsidRDefault="009B5960" w:rsidP="006E7153">
      <w:pPr>
        <w:spacing w:before="100" w:beforeAutospacing="1" w:after="100" w:afterAutospacing="1"/>
        <w:contextualSpacing/>
        <w:jc w:val="center"/>
        <w:rPr>
          <w:rStyle w:val="Hyperlink"/>
          <w:rFonts w:ascii="Times New Roman" w:hAnsi="Times New Roman" w:cs="Times New Roman"/>
          <w:b/>
          <w:bCs/>
          <w:color w:val="000000" w:themeColor="text1"/>
          <w:u w:val="none"/>
        </w:rPr>
      </w:pPr>
    </w:p>
    <w:p w14:paraId="5FCD5825" w14:textId="09054F9D" w:rsidR="009B5960" w:rsidRDefault="00E46A0B" w:rsidP="009B5960">
      <w:pPr>
        <w:spacing w:before="100" w:beforeAutospacing="1" w:after="100" w:afterAutospacing="1" w:line="480" w:lineRule="auto"/>
        <w:ind w:firstLine="720"/>
        <w:rPr>
          <w:rStyle w:val="Hyperlink"/>
          <w:rFonts w:ascii="Times New Roman" w:hAnsi="Times New Roman" w:cs="Times New Roman"/>
          <w:color w:val="000000" w:themeColor="text1"/>
          <w:u w:val="none"/>
        </w:rPr>
      </w:pPr>
      <w:r w:rsidRPr="009B5960">
        <w:rPr>
          <w:rStyle w:val="Hyperlink"/>
          <w:rFonts w:ascii="Times New Roman" w:hAnsi="Times New Roman" w:cs="Times New Roman"/>
          <w:color w:val="000000" w:themeColor="text1"/>
          <w:u w:val="none"/>
        </w:rPr>
        <w:t>The brief offered several connections to the course.</w:t>
      </w:r>
      <w:r w:rsidR="00860330" w:rsidRPr="009B5960">
        <w:rPr>
          <w:rStyle w:val="Hyperlink"/>
          <w:rFonts w:ascii="Times New Roman" w:hAnsi="Times New Roman" w:cs="Times New Roman"/>
          <w:color w:val="000000" w:themeColor="text1"/>
          <w:u w:val="none"/>
        </w:rPr>
        <w:t xml:space="preserve"> Throughout the course, we highlighted</w:t>
      </w:r>
      <w:r w:rsidR="00D669B3">
        <w:rPr>
          <w:rStyle w:val="Hyperlink"/>
          <w:rFonts w:ascii="Times New Roman" w:hAnsi="Times New Roman" w:cs="Times New Roman"/>
          <w:color w:val="000000" w:themeColor="text1"/>
          <w:u w:val="none"/>
        </w:rPr>
        <w:t xml:space="preserve"> the</w:t>
      </w:r>
      <w:r w:rsidR="00860330" w:rsidRPr="009B5960">
        <w:rPr>
          <w:rStyle w:val="Hyperlink"/>
          <w:rFonts w:ascii="Times New Roman" w:hAnsi="Times New Roman" w:cs="Times New Roman"/>
          <w:color w:val="000000" w:themeColor="text1"/>
          <w:u w:val="none"/>
        </w:rPr>
        <w:t xml:space="preserve"> importance of structure and nurture in order to promote pro-social skills and positive behaviors; however, these theories fail to mention that </w:t>
      </w:r>
      <w:r w:rsidR="0007169A">
        <w:rPr>
          <w:rStyle w:val="Hyperlink"/>
          <w:rFonts w:ascii="Times New Roman" w:hAnsi="Times New Roman" w:cs="Times New Roman"/>
          <w:color w:val="000000" w:themeColor="text1"/>
          <w:u w:val="none"/>
        </w:rPr>
        <w:t xml:space="preserve">it </w:t>
      </w:r>
      <w:r w:rsidR="00860330" w:rsidRPr="009B5960">
        <w:rPr>
          <w:rStyle w:val="Hyperlink"/>
          <w:rFonts w:ascii="Times New Roman" w:hAnsi="Times New Roman" w:cs="Times New Roman"/>
          <w:color w:val="000000" w:themeColor="text1"/>
          <w:u w:val="none"/>
        </w:rPr>
        <w:t xml:space="preserve">is impossible for structure and nurture to be </w:t>
      </w:r>
      <w:r w:rsidR="00D669B3">
        <w:rPr>
          <w:rStyle w:val="Hyperlink"/>
          <w:rFonts w:ascii="Times New Roman" w:hAnsi="Times New Roman" w:cs="Times New Roman"/>
          <w:color w:val="000000" w:themeColor="text1"/>
          <w:u w:val="none"/>
        </w:rPr>
        <w:t>e</w:t>
      </w:r>
      <w:r w:rsidR="00860330" w:rsidRPr="009B5960">
        <w:rPr>
          <w:rStyle w:val="Hyperlink"/>
          <w:rFonts w:ascii="Times New Roman" w:hAnsi="Times New Roman" w:cs="Times New Roman"/>
          <w:color w:val="000000" w:themeColor="text1"/>
          <w:u w:val="none"/>
        </w:rPr>
        <w:t>ffective if the child is starving</w:t>
      </w:r>
      <w:r w:rsidR="00D669B3">
        <w:rPr>
          <w:rStyle w:val="Hyperlink"/>
          <w:rFonts w:ascii="Times New Roman" w:hAnsi="Times New Roman" w:cs="Times New Roman"/>
          <w:color w:val="000000" w:themeColor="text1"/>
          <w:u w:val="none"/>
        </w:rPr>
        <w:t xml:space="preserve">. </w:t>
      </w:r>
      <w:r w:rsidR="00860330" w:rsidRPr="009B5960">
        <w:rPr>
          <w:rStyle w:val="Hyperlink"/>
          <w:rFonts w:ascii="Times New Roman" w:hAnsi="Times New Roman" w:cs="Times New Roman"/>
          <w:color w:val="000000" w:themeColor="text1"/>
          <w:u w:val="none"/>
        </w:rPr>
        <w:t xml:space="preserve">If a child is not safe, fed, and </w:t>
      </w:r>
      <w:r w:rsidR="00D669B3">
        <w:rPr>
          <w:rStyle w:val="Hyperlink"/>
          <w:rFonts w:ascii="Times New Roman" w:hAnsi="Times New Roman" w:cs="Times New Roman"/>
          <w:color w:val="000000" w:themeColor="text1"/>
          <w:u w:val="none"/>
        </w:rPr>
        <w:t>happy</w:t>
      </w:r>
      <w:r w:rsidR="00860330" w:rsidRPr="009B5960">
        <w:rPr>
          <w:rStyle w:val="Hyperlink"/>
          <w:rFonts w:ascii="Times New Roman" w:hAnsi="Times New Roman" w:cs="Times New Roman"/>
          <w:color w:val="000000" w:themeColor="text1"/>
          <w:u w:val="none"/>
        </w:rPr>
        <w:t xml:space="preserve"> they cannot properly develop and respond to positive nurture and structur</w:t>
      </w:r>
      <w:r w:rsidR="00D669B3">
        <w:rPr>
          <w:rStyle w:val="Hyperlink"/>
          <w:rFonts w:ascii="Times New Roman" w:hAnsi="Times New Roman" w:cs="Times New Roman"/>
          <w:color w:val="000000" w:themeColor="text1"/>
          <w:u w:val="none"/>
        </w:rPr>
        <w:t>e</w:t>
      </w:r>
      <w:r w:rsidR="00860330" w:rsidRPr="009B5960">
        <w:rPr>
          <w:rStyle w:val="Hyperlink"/>
          <w:rFonts w:ascii="Times New Roman" w:hAnsi="Times New Roman" w:cs="Times New Roman"/>
          <w:color w:val="000000" w:themeColor="text1"/>
          <w:u w:val="none"/>
        </w:rPr>
        <w:t>. An example of this is Vygotsky’s sociocultural theory which encourages educators and parents to scaffold or provide guidance a little above the child’s</w:t>
      </w:r>
      <w:r w:rsidR="0007169A">
        <w:rPr>
          <w:rStyle w:val="Hyperlink"/>
          <w:rFonts w:ascii="Times New Roman" w:hAnsi="Times New Roman" w:cs="Times New Roman"/>
          <w:color w:val="000000" w:themeColor="text1"/>
          <w:u w:val="none"/>
        </w:rPr>
        <w:t xml:space="preserve"> cognitive</w:t>
      </w:r>
      <w:r w:rsidR="00860330" w:rsidRPr="009B5960">
        <w:rPr>
          <w:rStyle w:val="Hyperlink"/>
          <w:rFonts w:ascii="Times New Roman" w:hAnsi="Times New Roman" w:cs="Times New Roman"/>
          <w:color w:val="000000" w:themeColor="text1"/>
          <w:u w:val="none"/>
        </w:rPr>
        <w:t xml:space="preserve"> ability. The child is already too challenged with their own well-being to be concerned or have the capacity for these learning spaces. Another connection </w:t>
      </w:r>
      <w:r w:rsidR="00D669B3" w:rsidRPr="009B5960">
        <w:rPr>
          <w:rStyle w:val="Hyperlink"/>
          <w:rFonts w:ascii="Times New Roman" w:hAnsi="Times New Roman" w:cs="Times New Roman"/>
          <w:color w:val="000000" w:themeColor="text1"/>
          <w:u w:val="none"/>
        </w:rPr>
        <w:t>proposed</w:t>
      </w:r>
      <w:r w:rsidR="00860330" w:rsidRPr="009B5960">
        <w:rPr>
          <w:rStyle w:val="Hyperlink"/>
          <w:rFonts w:ascii="Times New Roman" w:hAnsi="Times New Roman" w:cs="Times New Roman"/>
          <w:color w:val="000000" w:themeColor="text1"/>
          <w:u w:val="none"/>
        </w:rPr>
        <w:t xml:space="preserve"> i</w:t>
      </w:r>
      <w:r w:rsidR="00E129D6" w:rsidRPr="009B5960">
        <w:rPr>
          <w:rStyle w:val="Hyperlink"/>
          <w:rFonts w:ascii="Times New Roman" w:hAnsi="Times New Roman" w:cs="Times New Roman"/>
          <w:color w:val="000000" w:themeColor="text1"/>
          <w:u w:val="none"/>
        </w:rPr>
        <w:t>s</w:t>
      </w:r>
      <w:r w:rsidR="00860330" w:rsidRPr="009B5960">
        <w:rPr>
          <w:rStyle w:val="Hyperlink"/>
          <w:rFonts w:ascii="Times New Roman" w:hAnsi="Times New Roman" w:cs="Times New Roman"/>
          <w:color w:val="000000" w:themeColor="text1"/>
          <w:u w:val="none"/>
        </w:rPr>
        <w:t xml:space="preserve"> attachment theory. Several of the policy changes suggested in the brief </w:t>
      </w:r>
      <w:r w:rsidR="00F6384A" w:rsidRPr="009B5960">
        <w:rPr>
          <w:rStyle w:val="Hyperlink"/>
          <w:rFonts w:ascii="Times New Roman" w:hAnsi="Times New Roman" w:cs="Times New Roman"/>
          <w:color w:val="000000" w:themeColor="text1"/>
          <w:u w:val="none"/>
        </w:rPr>
        <w:t xml:space="preserve">surround allowing key role models in children’s life like educators to be more consistent, loving, and informed providers. </w:t>
      </w:r>
      <w:r w:rsidR="00E129D6" w:rsidRPr="009B5960">
        <w:rPr>
          <w:rStyle w:val="Hyperlink"/>
          <w:rFonts w:ascii="Times New Roman" w:hAnsi="Times New Roman" w:cs="Times New Roman"/>
          <w:color w:val="000000" w:themeColor="text1"/>
          <w:u w:val="none"/>
        </w:rPr>
        <w:t>Secure attachment is cultivated when a caretaker is appropriately responsive and present during early childhood development, allowing them to believe in their own self-worth in the future.</w:t>
      </w:r>
      <w:r w:rsidR="0007169A">
        <w:rPr>
          <w:rStyle w:val="Hyperlink"/>
          <w:rFonts w:ascii="Times New Roman" w:hAnsi="Times New Roman" w:cs="Times New Roman"/>
          <w:color w:val="000000" w:themeColor="text1"/>
          <w:u w:val="none"/>
        </w:rPr>
        <w:t xml:space="preserve"> In schools secure </w:t>
      </w:r>
      <w:r w:rsidR="0007169A" w:rsidRPr="009B5960">
        <w:rPr>
          <w:rStyle w:val="Hyperlink"/>
          <w:rFonts w:ascii="Times New Roman" w:hAnsi="Times New Roman" w:cs="Times New Roman"/>
          <w:color w:val="000000" w:themeColor="text1"/>
          <w:u w:val="none"/>
        </w:rPr>
        <w:t xml:space="preserve">attachment </w:t>
      </w:r>
      <w:r w:rsidR="0007169A">
        <w:rPr>
          <w:rStyle w:val="Hyperlink"/>
          <w:rFonts w:ascii="Times New Roman" w:hAnsi="Times New Roman" w:cs="Times New Roman"/>
          <w:color w:val="000000" w:themeColor="text1"/>
          <w:u w:val="none"/>
        </w:rPr>
        <w:t xml:space="preserve">can be </w:t>
      </w:r>
      <w:r w:rsidR="0048577C">
        <w:rPr>
          <w:rStyle w:val="Hyperlink"/>
          <w:rFonts w:ascii="Times New Roman" w:hAnsi="Times New Roman" w:cs="Times New Roman"/>
          <w:color w:val="000000" w:themeColor="text1"/>
          <w:u w:val="none"/>
        </w:rPr>
        <w:t xml:space="preserve">encouraged through teacher </w:t>
      </w:r>
      <w:r w:rsidR="0007169A" w:rsidRPr="009B5960">
        <w:rPr>
          <w:rStyle w:val="Hyperlink"/>
          <w:rFonts w:ascii="Times New Roman" w:hAnsi="Times New Roman" w:cs="Times New Roman"/>
          <w:color w:val="000000" w:themeColor="text1"/>
          <w:u w:val="none"/>
        </w:rPr>
        <w:t xml:space="preserve">trainings on culture, bias, and remote learning. </w:t>
      </w:r>
      <w:r w:rsidR="00E129D6" w:rsidRPr="009B5960">
        <w:rPr>
          <w:rStyle w:val="Hyperlink"/>
          <w:rFonts w:ascii="Times New Roman" w:hAnsi="Times New Roman" w:cs="Times New Roman"/>
          <w:color w:val="000000" w:themeColor="text1"/>
          <w:u w:val="none"/>
        </w:rPr>
        <w:t xml:space="preserve"> Through utilizing attachment theory, a component</w:t>
      </w:r>
      <w:r w:rsidR="00D669B3">
        <w:rPr>
          <w:rStyle w:val="Hyperlink"/>
          <w:rFonts w:ascii="Times New Roman" w:hAnsi="Times New Roman" w:cs="Times New Roman"/>
          <w:color w:val="000000" w:themeColor="text1"/>
          <w:u w:val="none"/>
        </w:rPr>
        <w:t xml:space="preserve"> of the</w:t>
      </w:r>
      <w:r w:rsidR="00E129D6" w:rsidRPr="009B5960">
        <w:rPr>
          <w:rStyle w:val="Hyperlink"/>
          <w:rFonts w:ascii="Times New Roman" w:hAnsi="Times New Roman" w:cs="Times New Roman"/>
          <w:color w:val="000000" w:themeColor="text1"/>
          <w:u w:val="none"/>
        </w:rPr>
        <w:t xml:space="preserve"> cyclical process of white supremacy and racism can be dismantled. Finally, the brief </w:t>
      </w:r>
      <w:r w:rsidR="00D669B3">
        <w:rPr>
          <w:rStyle w:val="Hyperlink"/>
          <w:rFonts w:ascii="Times New Roman" w:hAnsi="Times New Roman" w:cs="Times New Roman"/>
          <w:color w:val="000000" w:themeColor="text1"/>
          <w:u w:val="none"/>
        </w:rPr>
        <w:t>provides</w:t>
      </w:r>
      <w:r w:rsidR="00E129D6" w:rsidRPr="009B5960">
        <w:rPr>
          <w:rStyle w:val="Hyperlink"/>
          <w:rFonts w:ascii="Times New Roman" w:hAnsi="Times New Roman" w:cs="Times New Roman"/>
          <w:color w:val="000000" w:themeColor="text1"/>
          <w:u w:val="none"/>
        </w:rPr>
        <w:t xml:space="preserve"> </w:t>
      </w:r>
      <w:r w:rsidR="00D669B3" w:rsidRPr="009B5960">
        <w:rPr>
          <w:rStyle w:val="Hyperlink"/>
          <w:rFonts w:ascii="Times New Roman" w:hAnsi="Times New Roman" w:cs="Times New Roman"/>
          <w:color w:val="000000" w:themeColor="text1"/>
          <w:u w:val="none"/>
        </w:rPr>
        <w:t>policies</w:t>
      </w:r>
      <w:r w:rsidR="00E129D6" w:rsidRPr="009B5960">
        <w:rPr>
          <w:rStyle w:val="Hyperlink"/>
          <w:rFonts w:ascii="Times New Roman" w:hAnsi="Times New Roman" w:cs="Times New Roman"/>
          <w:color w:val="000000" w:themeColor="text1"/>
          <w:u w:val="none"/>
        </w:rPr>
        <w:t xml:space="preserve"> on every level of prevention</w:t>
      </w:r>
      <w:r w:rsidR="00D669B3">
        <w:rPr>
          <w:rStyle w:val="Hyperlink"/>
          <w:rFonts w:ascii="Times New Roman" w:hAnsi="Times New Roman" w:cs="Times New Roman"/>
          <w:color w:val="000000" w:themeColor="text1"/>
          <w:u w:val="none"/>
        </w:rPr>
        <w:t>.</w:t>
      </w:r>
      <w:r w:rsidR="00E129D6" w:rsidRPr="009B5960">
        <w:rPr>
          <w:rStyle w:val="Hyperlink"/>
          <w:rFonts w:ascii="Times New Roman" w:hAnsi="Times New Roman" w:cs="Times New Roman"/>
          <w:color w:val="000000" w:themeColor="text1"/>
          <w:u w:val="none"/>
        </w:rPr>
        <w:t xml:space="preserve"> An example of a</w:t>
      </w:r>
      <w:r w:rsidR="00000936" w:rsidRPr="009B5960">
        <w:rPr>
          <w:rStyle w:val="Hyperlink"/>
          <w:rFonts w:ascii="Times New Roman" w:hAnsi="Times New Roman" w:cs="Times New Roman"/>
          <w:color w:val="000000" w:themeColor="text1"/>
          <w:u w:val="none"/>
        </w:rPr>
        <w:t xml:space="preserve"> </w:t>
      </w:r>
      <w:r w:rsidR="00E129D6" w:rsidRPr="009B5960">
        <w:rPr>
          <w:rStyle w:val="Hyperlink"/>
          <w:rFonts w:ascii="Times New Roman" w:hAnsi="Times New Roman" w:cs="Times New Roman"/>
          <w:color w:val="000000" w:themeColor="text1"/>
          <w:u w:val="none"/>
        </w:rPr>
        <w:t xml:space="preserve">primary prevention is the policy </w:t>
      </w:r>
      <w:r w:rsidR="00E129D6" w:rsidRPr="009B5960">
        <w:rPr>
          <w:rStyle w:val="Hyperlink"/>
          <w:rFonts w:ascii="Times New Roman" w:hAnsi="Times New Roman" w:cs="Times New Roman"/>
          <w:color w:val="000000" w:themeColor="text1"/>
          <w:u w:val="none"/>
        </w:rPr>
        <w:lastRenderedPageBreak/>
        <w:t xml:space="preserve">increasing funding </w:t>
      </w:r>
      <w:r w:rsidR="00D669B3">
        <w:rPr>
          <w:rStyle w:val="Hyperlink"/>
          <w:rFonts w:ascii="Times New Roman" w:hAnsi="Times New Roman" w:cs="Times New Roman"/>
          <w:color w:val="000000" w:themeColor="text1"/>
          <w:u w:val="none"/>
        </w:rPr>
        <w:t xml:space="preserve">to </w:t>
      </w:r>
      <w:r w:rsidR="00E129D6" w:rsidRPr="009B5960">
        <w:rPr>
          <w:rStyle w:val="Hyperlink"/>
          <w:rFonts w:ascii="Times New Roman" w:hAnsi="Times New Roman" w:cs="Times New Roman"/>
          <w:color w:val="000000" w:themeColor="text1"/>
          <w:u w:val="none"/>
        </w:rPr>
        <w:t>educat</w:t>
      </w:r>
      <w:r w:rsidR="00D669B3">
        <w:rPr>
          <w:rStyle w:val="Hyperlink"/>
          <w:rFonts w:ascii="Times New Roman" w:hAnsi="Times New Roman" w:cs="Times New Roman"/>
          <w:color w:val="000000" w:themeColor="text1"/>
          <w:u w:val="none"/>
        </w:rPr>
        <w:t>e</w:t>
      </w:r>
      <w:r w:rsidR="00E129D6" w:rsidRPr="009B5960">
        <w:rPr>
          <w:rStyle w:val="Hyperlink"/>
          <w:rFonts w:ascii="Times New Roman" w:hAnsi="Times New Roman" w:cs="Times New Roman"/>
          <w:color w:val="000000" w:themeColor="text1"/>
          <w:u w:val="none"/>
        </w:rPr>
        <w:t xml:space="preserve"> teachers how to not do harm in their classrooms remotel</w:t>
      </w:r>
      <w:r w:rsidR="0048577C">
        <w:rPr>
          <w:rStyle w:val="Hyperlink"/>
          <w:rFonts w:ascii="Times New Roman" w:hAnsi="Times New Roman" w:cs="Times New Roman"/>
          <w:color w:val="000000" w:themeColor="text1"/>
          <w:u w:val="none"/>
        </w:rPr>
        <w:t>y</w:t>
      </w:r>
      <w:r w:rsidR="00E129D6" w:rsidRPr="009B5960">
        <w:rPr>
          <w:rStyle w:val="Hyperlink"/>
          <w:rFonts w:ascii="Times New Roman" w:hAnsi="Times New Roman" w:cs="Times New Roman"/>
          <w:color w:val="000000" w:themeColor="text1"/>
          <w:u w:val="none"/>
        </w:rPr>
        <w:t xml:space="preserve">. A secondary intervention </w:t>
      </w:r>
      <w:r w:rsidR="00000936" w:rsidRPr="009B5960">
        <w:rPr>
          <w:rStyle w:val="Hyperlink"/>
          <w:rFonts w:ascii="Times New Roman" w:hAnsi="Times New Roman" w:cs="Times New Roman"/>
          <w:color w:val="000000" w:themeColor="text1"/>
          <w:u w:val="none"/>
        </w:rPr>
        <w:t xml:space="preserve">is showcased in equipping teachers with grief training because it </w:t>
      </w:r>
      <w:r w:rsidR="0048577C">
        <w:rPr>
          <w:rStyle w:val="Hyperlink"/>
          <w:rFonts w:ascii="Times New Roman" w:hAnsi="Times New Roman" w:cs="Times New Roman"/>
          <w:color w:val="000000" w:themeColor="text1"/>
          <w:u w:val="none"/>
        </w:rPr>
        <w:t xml:space="preserve">is </w:t>
      </w:r>
      <w:r w:rsidR="00000936" w:rsidRPr="009B5960">
        <w:rPr>
          <w:rStyle w:val="Hyperlink"/>
          <w:rFonts w:ascii="Times New Roman" w:hAnsi="Times New Roman" w:cs="Times New Roman"/>
          <w:color w:val="000000" w:themeColor="text1"/>
          <w:u w:val="none"/>
        </w:rPr>
        <w:t xml:space="preserve">known that black youth are at higher risk of exposure to death or disease. These examples continue, revealing the importance of a multi-pronged approach to prevention and dismantling systematic racism.  </w:t>
      </w:r>
    </w:p>
    <w:p w14:paraId="7AAC1A61" w14:textId="40695914" w:rsidR="009B5960" w:rsidRPr="009B5960" w:rsidRDefault="006E7153" w:rsidP="009B5960">
      <w:pPr>
        <w:spacing w:before="100" w:beforeAutospacing="1" w:after="100" w:afterAutospacing="1" w:line="480" w:lineRule="auto"/>
        <w:jc w:val="center"/>
        <w:rPr>
          <w:rStyle w:val="Hyperlink"/>
          <w:rFonts w:ascii="Times New Roman" w:hAnsi="Times New Roman" w:cs="Times New Roman"/>
          <w:color w:val="000000" w:themeColor="text1"/>
        </w:rPr>
      </w:pPr>
      <w:r w:rsidRPr="009B5960">
        <w:rPr>
          <w:rStyle w:val="Hyperlink"/>
          <w:rFonts w:ascii="Times New Roman" w:hAnsi="Times New Roman" w:cs="Times New Roman"/>
          <w:b/>
          <w:bCs/>
          <w:color w:val="000000" w:themeColor="text1"/>
        </w:rPr>
        <w:t xml:space="preserve">Risk and Protective Factors for this </w:t>
      </w:r>
      <w:r w:rsidR="00D669B3">
        <w:rPr>
          <w:rStyle w:val="Hyperlink"/>
          <w:rFonts w:ascii="Times New Roman" w:hAnsi="Times New Roman" w:cs="Times New Roman"/>
          <w:b/>
          <w:bCs/>
          <w:color w:val="000000" w:themeColor="text1"/>
        </w:rPr>
        <w:t>P</w:t>
      </w:r>
      <w:r w:rsidRPr="009B5960">
        <w:rPr>
          <w:rStyle w:val="Hyperlink"/>
          <w:rFonts w:ascii="Times New Roman" w:hAnsi="Times New Roman" w:cs="Times New Roman"/>
          <w:b/>
          <w:bCs/>
          <w:color w:val="000000" w:themeColor="text1"/>
        </w:rPr>
        <w:t>opulation</w:t>
      </w:r>
    </w:p>
    <w:p w14:paraId="256CD41F" w14:textId="4AC44897" w:rsidR="00000936" w:rsidRPr="009B5960" w:rsidRDefault="00000936" w:rsidP="009B5960">
      <w:pPr>
        <w:spacing w:before="100" w:beforeAutospacing="1" w:after="100" w:afterAutospacing="1" w:line="480" w:lineRule="auto"/>
        <w:ind w:firstLine="720"/>
        <w:rPr>
          <w:rStyle w:val="Hyperlink"/>
          <w:rFonts w:ascii="Times New Roman" w:hAnsi="Times New Roman" w:cs="Times New Roman"/>
          <w:color w:val="000000" w:themeColor="text1"/>
        </w:rPr>
      </w:pPr>
      <w:r w:rsidRPr="009B5960">
        <w:rPr>
          <w:rStyle w:val="Hyperlink"/>
          <w:rFonts w:ascii="Times New Roman" w:hAnsi="Times New Roman" w:cs="Times New Roman"/>
          <w:color w:val="000000" w:themeColor="text1"/>
          <w:u w:val="none"/>
        </w:rPr>
        <w:t xml:space="preserve">Though black communities are at great risk for many negative experiences, they have strength and resilience. Black youth and children </w:t>
      </w:r>
      <w:r w:rsidR="0048577C">
        <w:rPr>
          <w:rStyle w:val="Hyperlink"/>
          <w:rFonts w:ascii="Times New Roman" w:hAnsi="Times New Roman" w:cs="Times New Roman"/>
          <w:color w:val="000000" w:themeColor="text1"/>
          <w:u w:val="none"/>
        </w:rPr>
        <w:t>have</w:t>
      </w:r>
      <w:r w:rsidRPr="009B5960">
        <w:rPr>
          <w:rStyle w:val="Hyperlink"/>
          <w:rFonts w:ascii="Times New Roman" w:hAnsi="Times New Roman" w:cs="Times New Roman"/>
          <w:color w:val="000000" w:themeColor="text1"/>
          <w:u w:val="none"/>
        </w:rPr>
        <w:t xml:space="preserve"> risk factors such as racism, food insecurity and exposure to violence. Despite these risk factors, the brief offers protective factors that help these</w:t>
      </w:r>
      <w:r w:rsidR="0048577C">
        <w:rPr>
          <w:rStyle w:val="Hyperlink"/>
          <w:rFonts w:ascii="Times New Roman" w:hAnsi="Times New Roman" w:cs="Times New Roman"/>
          <w:color w:val="000000" w:themeColor="text1"/>
          <w:u w:val="none"/>
        </w:rPr>
        <w:t xml:space="preserve"> youth</w:t>
      </w:r>
      <w:r w:rsidRPr="009B5960">
        <w:rPr>
          <w:rStyle w:val="Hyperlink"/>
          <w:rFonts w:ascii="Times New Roman" w:hAnsi="Times New Roman" w:cs="Times New Roman"/>
          <w:color w:val="000000" w:themeColor="text1"/>
          <w:u w:val="none"/>
        </w:rPr>
        <w:t xml:space="preserve"> thrive. </w:t>
      </w:r>
      <w:r w:rsidR="007D0C76" w:rsidRPr="009B5960">
        <w:rPr>
          <w:rStyle w:val="Hyperlink"/>
          <w:rFonts w:ascii="Times New Roman" w:hAnsi="Times New Roman" w:cs="Times New Roman"/>
          <w:color w:val="000000" w:themeColor="text1"/>
          <w:u w:val="none"/>
        </w:rPr>
        <w:t xml:space="preserve">Examples of these protective can be strong social support systems, stable housing, and positive attitudes. It’s vital to recognize that </w:t>
      </w:r>
      <w:r w:rsidR="000729EB" w:rsidRPr="009B5960">
        <w:rPr>
          <w:rStyle w:val="Hyperlink"/>
          <w:rFonts w:ascii="Times New Roman" w:hAnsi="Times New Roman" w:cs="Times New Roman"/>
          <w:color w:val="000000" w:themeColor="text1"/>
          <w:u w:val="none"/>
        </w:rPr>
        <w:t xml:space="preserve">each youth will have differing sets of risk and protective factors in accordance to their lived experience. All youth are </w:t>
      </w:r>
      <w:r w:rsidR="0048577C">
        <w:rPr>
          <w:rStyle w:val="Hyperlink"/>
          <w:rFonts w:ascii="Times New Roman" w:hAnsi="Times New Roman" w:cs="Times New Roman"/>
          <w:color w:val="000000" w:themeColor="text1"/>
          <w:u w:val="none"/>
        </w:rPr>
        <w:t xml:space="preserve">at </w:t>
      </w:r>
      <w:r w:rsidR="000729EB" w:rsidRPr="009B5960">
        <w:rPr>
          <w:rStyle w:val="Hyperlink"/>
          <w:rFonts w:ascii="Times New Roman" w:hAnsi="Times New Roman" w:cs="Times New Roman"/>
          <w:color w:val="000000" w:themeColor="text1"/>
          <w:u w:val="none"/>
        </w:rPr>
        <w:t xml:space="preserve">risk of negative behavior and experiences; however, some youth have protective factors such as the characteristics discussed above to be resilient in the face of that risk. Consequently, in order to develop </w:t>
      </w:r>
      <w:r w:rsidR="0048577C" w:rsidRPr="009B5960">
        <w:rPr>
          <w:rStyle w:val="Hyperlink"/>
          <w:rFonts w:ascii="Times New Roman" w:hAnsi="Times New Roman" w:cs="Times New Roman"/>
          <w:color w:val="000000" w:themeColor="text1"/>
          <w:u w:val="none"/>
        </w:rPr>
        <w:t>resiliency,</w:t>
      </w:r>
      <w:r w:rsidR="000729EB" w:rsidRPr="009B5960">
        <w:rPr>
          <w:rStyle w:val="Hyperlink"/>
          <w:rFonts w:ascii="Times New Roman" w:hAnsi="Times New Roman" w:cs="Times New Roman"/>
          <w:color w:val="000000" w:themeColor="text1"/>
          <w:u w:val="none"/>
        </w:rPr>
        <w:t xml:space="preserve"> we should target risk factors in addition to promoting and building on protective factors. An exampl</w:t>
      </w:r>
      <w:r w:rsidR="00EE1932" w:rsidRPr="009B5960">
        <w:rPr>
          <w:rStyle w:val="Hyperlink"/>
          <w:rFonts w:ascii="Times New Roman" w:hAnsi="Times New Roman" w:cs="Times New Roman"/>
          <w:color w:val="000000" w:themeColor="text1"/>
          <w:u w:val="none"/>
        </w:rPr>
        <w:t xml:space="preserve">e of building resilience is fostering a strong social support system through mentors, therapists, and teachers which allows black youth to overcome the risk of depression and anxiety from exposure to death and disease. </w:t>
      </w:r>
    </w:p>
    <w:p w14:paraId="7D552850" w14:textId="2C34BB66" w:rsidR="00EE1932" w:rsidRPr="009B5960" w:rsidRDefault="006E7153" w:rsidP="009B5960">
      <w:pPr>
        <w:spacing w:before="100" w:beforeAutospacing="1" w:after="100" w:afterAutospacing="1" w:line="480" w:lineRule="auto"/>
        <w:contextualSpacing/>
        <w:jc w:val="center"/>
        <w:rPr>
          <w:rStyle w:val="Hyperlink"/>
          <w:rFonts w:ascii="Times New Roman" w:hAnsi="Times New Roman" w:cs="Times New Roman"/>
          <w:b/>
          <w:bCs/>
          <w:color w:val="000000" w:themeColor="text1"/>
        </w:rPr>
      </w:pPr>
      <w:r w:rsidRPr="009B5960">
        <w:rPr>
          <w:rStyle w:val="Hyperlink"/>
          <w:rFonts w:ascii="Times New Roman" w:hAnsi="Times New Roman" w:cs="Times New Roman"/>
          <w:b/>
          <w:bCs/>
          <w:color w:val="000000" w:themeColor="text1"/>
        </w:rPr>
        <w:t>Conclusion and Application</w:t>
      </w:r>
    </w:p>
    <w:p w14:paraId="2A7D70AC" w14:textId="67219A4D" w:rsidR="00EE1932" w:rsidRPr="009B5960" w:rsidRDefault="00EE1932" w:rsidP="009B5960">
      <w:pPr>
        <w:spacing w:before="100" w:beforeAutospacing="1" w:after="100" w:afterAutospacing="1" w:line="480" w:lineRule="auto"/>
        <w:ind w:firstLine="720"/>
        <w:contextualSpacing/>
        <w:rPr>
          <w:rFonts w:ascii="Times New Roman" w:hAnsi="Times New Roman" w:cs="Times New Roman"/>
          <w:color w:val="000000" w:themeColor="text1"/>
        </w:rPr>
      </w:pPr>
      <w:r w:rsidRPr="009B5960">
        <w:rPr>
          <w:rStyle w:val="Hyperlink"/>
          <w:rFonts w:ascii="Times New Roman" w:hAnsi="Times New Roman" w:cs="Times New Roman"/>
          <w:color w:val="000000" w:themeColor="text1"/>
          <w:u w:val="none"/>
        </w:rPr>
        <w:t xml:space="preserve">The knowledge offered in this brief is invaluable and deeply applicable to my future. At my heart, I am an activist and I hope to continue to work towards dismantling systems of oppression. I want to be a Neuropsychologist and primarily serve black and brown women and </w:t>
      </w:r>
      <w:r w:rsidRPr="009B5960">
        <w:rPr>
          <w:rStyle w:val="Hyperlink"/>
          <w:rFonts w:ascii="Times New Roman" w:hAnsi="Times New Roman" w:cs="Times New Roman"/>
          <w:color w:val="000000" w:themeColor="text1"/>
          <w:u w:val="none"/>
        </w:rPr>
        <w:lastRenderedPageBreak/>
        <w:t>children. This brief provided me insight about black youth’s lived experiences. As I work with black youth who undergo neurodegeneration, I understand the importance of ensuring they have their basic needs such as transport, food, safety, and health prior to my work. Another example of this piece’s importance lies in the discussion of training. The brief emphasized the power of informed, accessible care</w:t>
      </w:r>
      <w:r w:rsidR="009B5960" w:rsidRPr="009B5960">
        <w:rPr>
          <w:rStyle w:val="Hyperlink"/>
          <w:rFonts w:ascii="Times New Roman" w:hAnsi="Times New Roman" w:cs="Times New Roman"/>
          <w:color w:val="000000" w:themeColor="text1"/>
          <w:u w:val="none"/>
        </w:rPr>
        <w:t>. As I do my work, I will be sure to do implicit bias, remote provider, and cultural competency training before I work with vulnerable populations like black youth.</w:t>
      </w:r>
    </w:p>
    <w:p w14:paraId="3C0A00C2" w14:textId="77777777" w:rsidR="006E7153" w:rsidRPr="009B5960" w:rsidRDefault="006E7153" w:rsidP="009B5960">
      <w:pPr>
        <w:spacing w:line="480" w:lineRule="auto"/>
        <w:rPr>
          <w:rFonts w:ascii="Times New Roman" w:hAnsi="Times New Roman" w:cs="Times New Roman"/>
        </w:rPr>
      </w:pPr>
    </w:p>
    <w:sectPr w:rsidR="006E7153" w:rsidRPr="009B5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F55"/>
    <w:multiLevelType w:val="hybridMultilevel"/>
    <w:tmpl w:val="237EE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3A33"/>
    <w:multiLevelType w:val="multilevel"/>
    <w:tmpl w:val="F98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D7098"/>
    <w:multiLevelType w:val="hybridMultilevel"/>
    <w:tmpl w:val="75CC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F66CD"/>
    <w:multiLevelType w:val="hybridMultilevel"/>
    <w:tmpl w:val="728AA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7718D"/>
    <w:multiLevelType w:val="hybridMultilevel"/>
    <w:tmpl w:val="355698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F">
      <w:start w:val="1"/>
      <w:numFmt w:val="decimal"/>
      <w:lvlText w:val="%3."/>
      <w:lvlJc w:val="left"/>
      <w:pPr>
        <w:ind w:left="72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56F2F"/>
    <w:multiLevelType w:val="hybridMultilevel"/>
    <w:tmpl w:val="FC142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B7F52"/>
    <w:multiLevelType w:val="multilevel"/>
    <w:tmpl w:val="7FD8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D73AB"/>
    <w:multiLevelType w:val="hybridMultilevel"/>
    <w:tmpl w:val="6B423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060596"/>
    <w:multiLevelType w:val="multilevel"/>
    <w:tmpl w:val="DC44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1"/>
  </w:num>
  <w:num w:numId="3">
    <w:abstractNumId w:val="4"/>
  </w:num>
  <w:num w:numId="4">
    <w:abstractNumId w:val="7"/>
  </w:num>
  <w:num w:numId="5">
    <w:abstractNumId w:val="3"/>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53"/>
    <w:rsid w:val="00000936"/>
    <w:rsid w:val="0007169A"/>
    <w:rsid w:val="000729EB"/>
    <w:rsid w:val="0048577C"/>
    <w:rsid w:val="006E7153"/>
    <w:rsid w:val="007A42B9"/>
    <w:rsid w:val="007D0C76"/>
    <w:rsid w:val="00860330"/>
    <w:rsid w:val="009B5960"/>
    <w:rsid w:val="009C684B"/>
    <w:rsid w:val="00D669B3"/>
    <w:rsid w:val="00E129D6"/>
    <w:rsid w:val="00E46A0B"/>
    <w:rsid w:val="00EE1932"/>
    <w:rsid w:val="00EE4BB5"/>
    <w:rsid w:val="00F6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5242A"/>
  <w15:chartTrackingRefBased/>
  <w15:docId w15:val="{51973B4B-AE10-D641-A624-960B29C5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153"/>
  </w:style>
  <w:style w:type="paragraph" w:styleId="Heading4">
    <w:name w:val="heading 4"/>
    <w:basedOn w:val="Normal"/>
    <w:link w:val="Heading4Char"/>
    <w:uiPriority w:val="9"/>
    <w:qFormat/>
    <w:rsid w:val="006E715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153"/>
    <w:pPr>
      <w:ind w:left="720"/>
      <w:contextualSpacing/>
    </w:pPr>
    <w:rPr>
      <w:rFonts w:ascii="Times New Roman" w:eastAsia="Times New Roman" w:hAnsi="Times New Roman" w:cs="Times New Roman"/>
    </w:rPr>
  </w:style>
  <w:style w:type="character" w:styleId="Hyperlink">
    <w:name w:val="Hyperlink"/>
    <w:basedOn w:val="DefaultParagraphFont"/>
    <w:uiPriority w:val="99"/>
    <w:semiHidden/>
    <w:unhideWhenUsed/>
    <w:rsid w:val="006E7153"/>
    <w:rPr>
      <w:color w:val="0000FF"/>
      <w:u w:val="single"/>
    </w:rPr>
  </w:style>
  <w:style w:type="character" w:styleId="FollowedHyperlink">
    <w:name w:val="FollowedHyperlink"/>
    <w:basedOn w:val="DefaultParagraphFont"/>
    <w:uiPriority w:val="99"/>
    <w:semiHidden/>
    <w:unhideWhenUsed/>
    <w:rsid w:val="006E7153"/>
    <w:rPr>
      <w:color w:val="954F72" w:themeColor="followedHyperlink"/>
      <w:u w:val="single"/>
    </w:rPr>
  </w:style>
  <w:style w:type="table" w:styleId="TableGrid">
    <w:name w:val="Table Grid"/>
    <w:basedOn w:val="TableNormal"/>
    <w:uiPriority w:val="39"/>
    <w:rsid w:val="006E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E7153"/>
    <w:rPr>
      <w:rFonts w:ascii="Times New Roman" w:eastAsia="Times New Roman" w:hAnsi="Times New Roman" w:cs="Times New Roman"/>
      <w:b/>
      <w:bCs/>
    </w:rPr>
  </w:style>
  <w:style w:type="paragraph" w:styleId="NormalWeb">
    <w:name w:val="Normal (Web)"/>
    <w:basedOn w:val="Normal"/>
    <w:uiPriority w:val="99"/>
    <w:semiHidden/>
    <w:unhideWhenUsed/>
    <w:rsid w:val="006E715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E7153"/>
  </w:style>
  <w:style w:type="character" w:customStyle="1" w:styleId="fib-question-text">
    <w:name w:val="fib-question-text"/>
    <w:basedOn w:val="DefaultParagraphFont"/>
    <w:rsid w:val="00E46A0B"/>
  </w:style>
  <w:style w:type="paragraph" w:customStyle="1" w:styleId="samigo-question-answer">
    <w:name w:val="samigo-question-answer"/>
    <w:basedOn w:val="Normal"/>
    <w:rsid w:val="00E46A0B"/>
    <w:pPr>
      <w:spacing w:before="100" w:beforeAutospacing="1" w:after="100" w:afterAutospacing="1"/>
    </w:pPr>
    <w:rPr>
      <w:rFonts w:ascii="Times New Roman" w:eastAsia="Times New Roman" w:hAnsi="Times New Roman" w:cs="Times New Roman"/>
    </w:rPr>
  </w:style>
  <w:style w:type="character" w:customStyle="1" w:styleId="samigo-answer-label">
    <w:name w:val="samigo-answer-label"/>
    <w:basedOn w:val="DefaultParagraphFont"/>
    <w:rsid w:val="00E46A0B"/>
  </w:style>
  <w:style w:type="character" w:customStyle="1" w:styleId="samigo-answer-text">
    <w:name w:val="samigo-answer-text"/>
    <w:basedOn w:val="DefaultParagraphFont"/>
    <w:rsid w:val="00E46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224592">
      <w:bodyDiv w:val="1"/>
      <w:marLeft w:val="0"/>
      <w:marRight w:val="0"/>
      <w:marTop w:val="0"/>
      <w:marBottom w:val="0"/>
      <w:divBdr>
        <w:top w:val="none" w:sz="0" w:space="0" w:color="auto"/>
        <w:left w:val="none" w:sz="0" w:space="0" w:color="auto"/>
        <w:bottom w:val="none" w:sz="0" w:space="0" w:color="auto"/>
        <w:right w:val="none" w:sz="0" w:space="0" w:color="auto"/>
      </w:divBdr>
    </w:div>
    <w:div w:id="1387876084">
      <w:bodyDiv w:val="1"/>
      <w:marLeft w:val="0"/>
      <w:marRight w:val="0"/>
      <w:marTop w:val="0"/>
      <w:marBottom w:val="0"/>
      <w:divBdr>
        <w:top w:val="none" w:sz="0" w:space="0" w:color="auto"/>
        <w:left w:val="none" w:sz="0" w:space="0" w:color="auto"/>
        <w:bottom w:val="none" w:sz="0" w:space="0" w:color="auto"/>
        <w:right w:val="none" w:sz="0" w:space="0" w:color="auto"/>
      </w:divBdr>
    </w:div>
    <w:div w:id="1748501723">
      <w:bodyDiv w:val="1"/>
      <w:marLeft w:val="0"/>
      <w:marRight w:val="0"/>
      <w:marTop w:val="0"/>
      <w:marBottom w:val="0"/>
      <w:divBdr>
        <w:top w:val="none" w:sz="0" w:space="0" w:color="auto"/>
        <w:left w:val="none" w:sz="0" w:space="0" w:color="auto"/>
        <w:bottom w:val="none" w:sz="0" w:space="0" w:color="auto"/>
        <w:right w:val="none" w:sz="0" w:space="0" w:color="auto"/>
      </w:divBdr>
      <w:divsChild>
        <w:div w:id="2085830136">
          <w:marLeft w:val="0"/>
          <w:marRight w:val="0"/>
          <w:marTop w:val="0"/>
          <w:marBottom w:val="0"/>
          <w:divBdr>
            <w:top w:val="none" w:sz="0" w:space="0" w:color="auto"/>
            <w:left w:val="none" w:sz="0" w:space="0" w:color="auto"/>
            <w:bottom w:val="none" w:sz="0" w:space="0" w:color="auto"/>
            <w:right w:val="none" w:sz="0" w:space="0" w:color="auto"/>
          </w:divBdr>
        </w:div>
      </w:divsChild>
    </w:div>
    <w:div w:id="1889099002">
      <w:bodyDiv w:val="1"/>
      <w:marLeft w:val="0"/>
      <w:marRight w:val="0"/>
      <w:marTop w:val="0"/>
      <w:marBottom w:val="0"/>
      <w:divBdr>
        <w:top w:val="none" w:sz="0" w:space="0" w:color="auto"/>
        <w:left w:val="none" w:sz="0" w:space="0" w:color="auto"/>
        <w:bottom w:val="none" w:sz="0" w:space="0" w:color="auto"/>
        <w:right w:val="none" w:sz="0" w:space="0" w:color="auto"/>
      </w:divBdr>
      <w:divsChild>
        <w:div w:id="129372472">
          <w:marLeft w:val="0"/>
          <w:marRight w:val="0"/>
          <w:marTop w:val="0"/>
          <w:marBottom w:val="0"/>
          <w:divBdr>
            <w:top w:val="none" w:sz="0" w:space="0" w:color="auto"/>
            <w:left w:val="none" w:sz="0" w:space="0" w:color="auto"/>
            <w:bottom w:val="none" w:sz="0" w:space="0" w:color="auto"/>
            <w:right w:val="none" w:sz="0" w:space="0" w:color="auto"/>
          </w:divBdr>
          <w:divsChild>
            <w:div w:id="1192960283">
              <w:marLeft w:val="0"/>
              <w:marRight w:val="0"/>
              <w:marTop w:val="0"/>
              <w:marBottom w:val="0"/>
              <w:divBdr>
                <w:top w:val="none" w:sz="0" w:space="0" w:color="auto"/>
                <w:left w:val="none" w:sz="0" w:space="0" w:color="auto"/>
                <w:bottom w:val="none" w:sz="0" w:space="0" w:color="auto"/>
                <w:right w:val="none" w:sz="0" w:space="0" w:color="auto"/>
              </w:divBdr>
              <w:divsChild>
                <w:div w:id="1758360235">
                  <w:marLeft w:val="0"/>
                  <w:marRight w:val="0"/>
                  <w:marTop w:val="0"/>
                  <w:marBottom w:val="0"/>
                  <w:divBdr>
                    <w:top w:val="none" w:sz="0" w:space="0" w:color="auto"/>
                    <w:left w:val="none" w:sz="0" w:space="0" w:color="auto"/>
                    <w:bottom w:val="none" w:sz="0" w:space="0" w:color="auto"/>
                    <w:right w:val="none" w:sz="0" w:space="0" w:color="auto"/>
                  </w:divBdr>
                  <w:divsChild>
                    <w:div w:id="10027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6053">
          <w:marLeft w:val="0"/>
          <w:marRight w:val="0"/>
          <w:marTop w:val="0"/>
          <w:marBottom w:val="0"/>
          <w:divBdr>
            <w:top w:val="none" w:sz="0" w:space="0" w:color="auto"/>
            <w:left w:val="none" w:sz="0" w:space="0" w:color="auto"/>
            <w:bottom w:val="none" w:sz="0" w:space="0" w:color="auto"/>
            <w:right w:val="none" w:sz="0" w:space="0" w:color="auto"/>
          </w:divBdr>
          <w:divsChild>
            <w:div w:id="25520693">
              <w:marLeft w:val="0"/>
              <w:marRight w:val="0"/>
              <w:marTop w:val="0"/>
              <w:marBottom w:val="0"/>
              <w:divBdr>
                <w:top w:val="none" w:sz="0" w:space="0" w:color="auto"/>
                <w:left w:val="none" w:sz="0" w:space="0" w:color="auto"/>
                <w:bottom w:val="none" w:sz="0" w:space="0" w:color="auto"/>
                <w:right w:val="none" w:sz="0" w:space="0" w:color="auto"/>
              </w:divBdr>
              <w:divsChild>
                <w:div w:id="2133787051">
                  <w:marLeft w:val="0"/>
                  <w:marRight w:val="0"/>
                  <w:marTop w:val="0"/>
                  <w:marBottom w:val="0"/>
                  <w:divBdr>
                    <w:top w:val="none" w:sz="0" w:space="0" w:color="auto"/>
                    <w:left w:val="none" w:sz="0" w:space="0" w:color="auto"/>
                    <w:bottom w:val="none" w:sz="0" w:space="0" w:color="auto"/>
                    <w:right w:val="none" w:sz="0" w:space="0" w:color="auto"/>
                  </w:divBdr>
                  <w:divsChild>
                    <w:div w:id="8047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Thilini Weerakkody</dc:creator>
  <cp:keywords/>
  <dc:description/>
  <cp:lastModifiedBy>Thilini Weerakkody</cp:lastModifiedBy>
  <cp:revision>2</cp:revision>
  <dcterms:created xsi:type="dcterms:W3CDTF">2020-11-17T21:12:00Z</dcterms:created>
  <dcterms:modified xsi:type="dcterms:W3CDTF">2020-11-17T23:56:00Z</dcterms:modified>
</cp:coreProperties>
</file>