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21DBB705" w14:textId="61E225AD" w:rsidR="6062708A" w:rsidRDefault="6062708A" w:rsidP="6062708A">
      <w:pPr>
        <w:pStyle w:val="BodyText"/>
        <w:tabs>
          <w:tab w:val="clear" w:pos="5040"/>
          <w:tab w:val="clear" w:pos="10620"/>
        </w:tabs>
        <w:rPr>
          <w:rFonts w:ascii="Arial" w:hAnsi="Arial" w:cs="Arial"/>
          <w:sz w:val="20"/>
        </w:rPr>
      </w:pPr>
    </w:p>
    <w:p w14:paraId="6E1BBD3F" w14:textId="393811B3" w:rsidR="005167C1" w:rsidRDefault="005167C1" w:rsidP="005167C1">
      <w:pPr>
        <w:pStyle w:val="BodyText"/>
        <w:numPr>
          <w:ilvl w:val="0"/>
          <w:numId w:val="47"/>
        </w:numPr>
        <w:tabs>
          <w:tab w:val="clear" w:pos="5040"/>
          <w:tab w:val="clear" w:pos="10620"/>
        </w:tabs>
        <w:spacing w:line="259" w:lineRule="auto"/>
        <w:rPr>
          <w:rFonts w:ascii="Arial" w:hAnsi="Arial" w:cs="Arial"/>
          <w:sz w:val="20"/>
        </w:rPr>
      </w:pPr>
      <w:r>
        <w:rPr>
          <w:rFonts w:ascii="Arial" w:hAnsi="Arial" w:cs="Arial"/>
          <w:sz w:val="20"/>
        </w:rPr>
        <w:t>ap</w:t>
      </w:r>
      <w:r w:rsidRPr="00DA710C">
        <w:rPr>
          <w:rFonts w:ascii="Arial" w:hAnsi="Arial" w:cs="Arial"/>
          <w:sz w:val="20"/>
        </w:rPr>
        <w:t>ply the concepts and definitions of calibration</w:t>
      </w:r>
      <w:r>
        <w:rPr>
          <w:rFonts w:ascii="Arial" w:hAnsi="Arial" w:cs="Arial"/>
          <w:sz w:val="20"/>
        </w:rPr>
        <w:t>, static sensitivity and zero offset for an analog sensor</w:t>
      </w:r>
    </w:p>
    <w:p w14:paraId="370BC496" w14:textId="77777777" w:rsidR="005167C1" w:rsidRPr="00DA710C" w:rsidRDefault="005167C1" w:rsidP="005167C1">
      <w:pPr>
        <w:pStyle w:val="BodyText"/>
        <w:tabs>
          <w:tab w:val="clear" w:pos="5040"/>
          <w:tab w:val="clear" w:pos="10620"/>
        </w:tabs>
        <w:spacing w:line="259" w:lineRule="auto"/>
        <w:ind w:left="360"/>
        <w:rPr>
          <w:rFonts w:ascii="Arial" w:hAnsi="Arial" w:cs="Arial"/>
          <w:sz w:val="20"/>
        </w:rPr>
      </w:pPr>
    </w:p>
    <w:p w14:paraId="660BB655" w14:textId="75FA9224"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3B18AD24" w14:textId="77777777" w:rsidR="005167C1" w:rsidRDefault="00D9571E" w:rsidP="005167C1">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3CB7203C" w14:textId="77777777" w:rsidR="005167C1" w:rsidRDefault="005167C1" w:rsidP="005167C1">
      <w:pPr>
        <w:pStyle w:val="ListParagraph"/>
        <w:rPr>
          <w:rFonts w:ascii="Arial" w:hAnsi="Arial" w:cs="Arial"/>
          <w:sz w:val="20"/>
        </w:rPr>
      </w:pPr>
    </w:p>
    <w:p w14:paraId="0F2D6D30" w14:textId="4672BF10" w:rsidR="005167C1" w:rsidRPr="005167C1" w:rsidRDefault="005167C1" w:rsidP="005167C1">
      <w:pPr>
        <w:pStyle w:val="BodyText"/>
        <w:numPr>
          <w:ilvl w:val="0"/>
          <w:numId w:val="47"/>
        </w:numPr>
        <w:tabs>
          <w:tab w:val="clear" w:pos="5040"/>
          <w:tab w:val="clear" w:pos="10620"/>
        </w:tabs>
        <w:ind w:left="630" w:hanging="270"/>
        <w:rPr>
          <w:rFonts w:ascii="Arial" w:hAnsi="Arial" w:cs="Arial"/>
          <w:sz w:val="20"/>
        </w:rPr>
      </w:pPr>
      <w:r w:rsidRPr="005167C1">
        <w:rPr>
          <w:rFonts w:ascii="Arial" w:hAnsi="Arial" w:cs="Arial"/>
          <w:sz w:val="20"/>
        </w:rPr>
        <w:t>determine appropriate statements of uncertainty for multimeter measurements</w:t>
      </w:r>
    </w:p>
    <w:p w14:paraId="42B3BBB8" w14:textId="77777777" w:rsidR="005167C1" w:rsidRPr="00DA710C" w:rsidRDefault="005167C1" w:rsidP="005167C1">
      <w:pPr>
        <w:pStyle w:val="BodyText"/>
        <w:tabs>
          <w:tab w:val="clear" w:pos="5040"/>
          <w:tab w:val="clear" w:pos="10620"/>
        </w:tabs>
        <w:ind w:left="630"/>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37AD7C2" w14:textId="45C8B765" w:rsidR="553552CB" w:rsidRDefault="7C42C011" w:rsidP="005167C1">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3BCE8EF6"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r w:rsidR="005167C1">
        <w:rPr>
          <w:rFonts w:ascii="Arial" w:hAnsi="Arial" w:cs="Arial"/>
          <w:sz w:val="20"/>
        </w:rPr>
        <w:t xml:space="preserve"> (6 values total)</w:t>
      </w:r>
      <w:r w:rsidR="00AF7BF0">
        <w:rPr>
          <w:rFonts w:ascii="Arial" w:hAnsi="Arial" w:cs="Arial"/>
          <w:sz w:val="20"/>
        </w:rPr>
        <w:t>.</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253851D9" w:rsidR="62DDF29A" w:rsidRDefault="00617E4D" w:rsidP="62DDF29A">
      <w:pPr>
        <w:tabs>
          <w:tab w:val="left" w:pos="720"/>
        </w:tabs>
        <w:jc w:val="both"/>
        <w:rPr>
          <w:rFonts w:ascii="Arial" w:eastAsia="Arial" w:hAnsi="Arial" w:cs="Arial"/>
          <w:sz w:val="20"/>
        </w:rPr>
      </w:pPr>
      <w:r>
        <w:rPr>
          <w:rFonts w:ascii="Arial" w:eastAsia="Arial" w:hAnsi="Arial" w:cs="Arial"/>
          <w:sz w:val="20"/>
        </w:rPr>
        <w:t>To generate data for the calibration process, collect voltage measurements from the output signal corresponding to a range of known input</w:t>
      </w:r>
      <w:r w:rsidR="0085084E">
        <w:rPr>
          <w:rFonts w:ascii="Arial" w:eastAsia="Arial" w:hAnsi="Arial" w:cs="Arial"/>
          <w:sz w:val="20"/>
        </w:rPr>
        <w:t>s</w:t>
      </w:r>
      <w:r>
        <w:rPr>
          <w:rFonts w:ascii="Arial" w:eastAsia="Arial" w:hAnsi="Arial" w:cs="Arial"/>
          <w:sz w:val="20"/>
        </w:rPr>
        <w:t xml:space="preserve">.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 xml:space="preserve">as the independent variable </w:t>
      </w:r>
      <w:r w:rsidR="0085084E">
        <w:rPr>
          <w:rFonts w:ascii="Arial" w:eastAsia="Arial" w:hAnsi="Arial" w:cs="Arial"/>
          <w:sz w:val="20"/>
        </w:rPr>
        <w:t>is</w:t>
      </w:r>
      <w:r>
        <w:rPr>
          <w:rFonts w:ascii="Arial" w:eastAsia="Arial" w:hAnsi="Arial" w:cs="Arial"/>
          <w:sz w:val="20"/>
        </w:rPr>
        <w:t xml:space="preserve"> increased through the intended operating range and repeating the same measurements as the </w:t>
      </w:r>
      <w:r w:rsidR="0085084E">
        <w:rPr>
          <w:rFonts w:ascii="Arial" w:eastAsia="Arial" w:hAnsi="Arial" w:cs="Arial"/>
          <w:sz w:val="20"/>
        </w:rPr>
        <w:t>variable</w:t>
      </w:r>
      <w:r>
        <w:rPr>
          <w:rFonts w:ascii="Arial" w:eastAsia="Arial" w:hAnsi="Arial" w:cs="Arial"/>
          <w:sz w:val="20"/>
        </w:rPr>
        <w:t xml:space="preserve">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7772F6A7"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r w:rsidR="0085084E">
        <w:rPr>
          <w:rFonts w:ascii="Arial" w:eastAsia="Arial" w:hAnsi="Arial" w:cs="Arial"/>
          <w:sz w:val="20"/>
        </w:rPr>
        <w:t xml:space="preserve"> to collect up-</w:t>
      </w:r>
      <w:proofErr w:type="spellStart"/>
      <w:r w:rsidR="0085084E">
        <w:rPr>
          <w:rFonts w:ascii="Arial" w:eastAsia="Arial" w:hAnsi="Arial" w:cs="Arial"/>
          <w:sz w:val="20"/>
        </w:rPr>
        <w:t>cycl</w:t>
      </w:r>
      <w:proofErr w:type="spellEnd"/>
    </w:p>
    <w:p w14:paraId="5AF0AE88" w14:textId="28C5762D" w:rsidR="00617E4D" w:rsidRDefault="00617E4D" w:rsidP="62DDF29A">
      <w:pPr>
        <w:tabs>
          <w:tab w:val="left" w:pos="720"/>
        </w:tabs>
        <w:jc w:val="both"/>
        <w:rPr>
          <w:rFonts w:ascii="Arial" w:eastAsia="Arial" w:hAnsi="Arial" w:cs="Arial"/>
          <w:sz w:val="20"/>
        </w:rPr>
      </w:pPr>
    </w:p>
    <w:p w14:paraId="3A536301" w14:textId="2C0A0238" w:rsidR="005167C1" w:rsidRDefault="005167C1" w:rsidP="62DDF29A">
      <w:pPr>
        <w:tabs>
          <w:tab w:val="left" w:pos="720"/>
        </w:tabs>
        <w:jc w:val="both"/>
        <w:rPr>
          <w:rFonts w:ascii="Arial" w:eastAsia="Arial" w:hAnsi="Arial" w:cs="Arial"/>
          <w:sz w:val="20"/>
        </w:rPr>
      </w:pPr>
    </w:p>
    <w:p w14:paraId="1703E48E" w14:textId="40306B64" w:rsidR="005167C1" w:rsidRDefault="005167C1" w:rsidP="62DDF29A">
      <w:pPr>
        <w:tabs>
          <w:tab w:val="left" w:pos="720"/>
        </w:tabs>
        <w:jc w:val="both"/>
        <w:rPr>
          <w:rFonts w:ascii="Arial" w:eastAsia="Arial" w:hAnsi="Arial" w:cs="Arial"/>
          <w:sz w:val="20"/>
        </w:rPr>
      </w:pPr>
    </w:p>
    <w:p w14:paraId="1C94C308" w14:textId="77777777" w:rsidR="005167C1" w:rsidRDefault="005167C1" w:rsidP="62DDF29A">
      <w:pPr>
        <w:tabs>
          <w:tab w:val="left" w:pos="720"/>
        </w:tabs>
        <w:jc w:val="both"/>
        <w:rPr>
          <w:rFonts w:ascii="Arial" w:eastAsia="Arial" w:hAnsi="Arial" w:cs="Arial"/>
          <w:sz w:val="20"/>
        </w:rPr>
      </w:pPr>
    </w:p>
    <w:p w14:paraId="102DBD6D" w14:textId="77777777" w:rsidR="005167C1" w:rsidRDefault="005167C1"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lastRenderedPageBreak/>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613F9F54"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693648">
        <w:rPr>
          <w:rFonts w:ascii="Arial" w:hAnsi="Arial" w:cs="Arial"/>
          <w:sz w:val="20"/>
        </w:rPr>
        <w:t xml:space="preserve"> Indicate which points come from increasing</w:t>
      </w:r>
      <w:r w:rsidR="0085084E">
        <w:rPr>
          <w:rFonts w:ascii="Arial" w:hAnsi="Arial" w:cs="Arial"/>
          <w:sz w:val="20"/>
        </w:rPr>
        <w:t xml:space="preserve"> </w:t>
      </w:r>
      <w:r w:rsidR="00693648">
        <w:rPr>
          <w:rFonts w:ascii="Arial" w:hAnsi="Arial" w:cs="Arial"/>
          <w:sz w:val="20"/>
        </w:rPr>
        <w:t>input</w:t>
      </w:r>
      <w:r w:rsidR="0085084E">
        <w:rPr>
          <w:rFonts w:ascii="Arial" w:hAnsi="Arial" w:cs="Arial"/>
          <w:sz w:val="20"/>
        </w:rPr>
        <w:t xml:space="preserve"> </w:t>
      </w:r>
      <w:r w:rsidR="0085084E">
        <w:rPr>
          <w:rFonts w:ascii="Arial" w:hAnsi="Arial" w:cs="Arial"/>
          <w:sz w:val="20"/>
        </w:rPr>
        <w:t>(up-cycle)</w:t>
      </w:r>
      <w:r w:rsidR="00693648">
        <w:rPr>
          <w:rFonts w:ascii="Arial" w:hAnsi="Arial" w:cs="Arial"/>
          <w:sz w:val="20"/>
        </w:rPr>
        <w:t xml:space="preserve"> and decreasing input</w:t>
      </w:r>
      <w:r w:rsidR="0085084E">
        <w:rPr>
          <w:rFonts w:ascii="Arial" w:hAnsi="Arial" w:cs="Arial"/>
          <w:sz w:val="20"/>
        </w:rPr>
        <w:t xml:space="preserve"> </w:t>
      </w:r>
      <w:r w:rsidR="0085084E">
        <w:rPr>
          <w:rFonts w:ascii="Arial" w:hAnsi="Arial" w:cs="Arial"/>
          <w:sz w:val="20"/>
        </w:rPr>
        <w:t>(</w:t>
      </w:r>
      <w:r w:rsidR="0085084E">
        <w:rPr>
          <w:rFonts w:ascii="Arial" w:hAnsi="Arial" w:cs="Arial"/>
          <w:sz w:val="20"/>
        </w:rPr>
        <w:t>down</w:t>
      </w:r>
      <w:r w:rsidR="0085084E">
        <w:rPr>
          <w:rFonts w:ascii="Arial" w:hAnsi="Arial" w:cs="Arial"/>
          <w:sz w:val="20"/>
        </w:rPr>
        <w:t>-cycle)</w:t>
      </w:r>
      <w:r w:rsidR="00693648">
        <w:rPr>
          <w:rFonts w:ascii="Arial" w:hAnsi="Arial" w:cs="Arial"/>
          <w:sz w:val="20"/>
        </w:rPr>
        <w:t xml:space="preserve">. </w:t>
      </w:r>
      <w:r>
        <w:rPr>
          <w:rFonts w:ascii="Arial" w:hAnsi="Arial" w:cs="Arial"/>
          <w:sz w:val="20"/>
        </w:rPr>
        <w:t xml:space="preserve"> Show both sets of calibration data on the same figure.</w:t>
      </w:r>
      <w:r w:rsidR="00693648">
        <w:rPr>
          <w:rFonts w:ascii="Arial" w:hAnsi="Arial" w:cs="Arial"/>
          <w:sz w:val="20"/>
        </w:rPr>
        <w:t xml:space="preserve"> Use linear least squares regression to calculate the static sensitivity and zero offset of the resulting calibration curve. The required equations are given in the background document</w:t>
      </w:r>
      <w:r w:rsidR="0085084E">
        <w:rPr>
          <w:rFonts w:ascii="Arial" w:hAnsi="Arial" w:cs="Arial"/>
          <w:sz w:val="20"/>
        </w:rPr>
        <w:t>.</w:t>
      </w:r>
      <w:bookmarkStart w:id="1" w:name="_GoBack"/>
      <w:bookmarkEnd w:id="1"/>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1C04F" w14:textId="77777777" w:rsidR="0054495E" w:rsidRDefault="0054495E">
      <w:r>
        <w:separator/>
      </w:r>
    </w:p>
  </w:endnote>
  <w:endnote w:type="continuationSeparator" w:id="0">
    <w:p w14:paraId="591AA4F1" w14:textId="77777777" w:rsidR="0054495E" w:rsidRDefault="0054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15904" w14:textId="77777777" w:rsidR="0054495E" w:rsidRDefault="0054495E">
      <w:r>
        <w:separator/>
      </w:r>
    </w:p>
  </w:footnote>
  <w:footnote w:type="continuationSeparator" w:id="0">
    <w:p w14:paraId="27CEB4DA" w14:textId="77777777" w:rsidR="0054495E" w:rsidRDefault="0054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6DC4CFD7"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 xml:space="preserve">Challenge </w:t>
    </w:r>
    <w:r w:rsidR="00CC4E2B">
      <w:rPr>
        <w:rFonts w:ascii="Arial" w:hAnsi="Arial" w:cs="Arial"/>
        <w:b/>
        <w:bCs/>
      </w:rPr>
      <w:t>3</w:t>
    </w:r>
    <w:r w:rsidRPr="4305F141">
      <w:rPr>
        <w:rFonts w:ascii="Arial" w:hAnsi="Arial" w:cs="Arial"/>
        <w:b/>
        <w:bCs/>
      </w:rPr>
      <w:t xml:space="preserve"> – </w:t>
    </w:r>
    <w:r w:rsidR="00CC4E2B">
      <w:rPr>
        <w:rFonts w:ascii="Arial" w:hAnsi="Arial" w:cs="Arial"/>
        <w:b/>
        <w:bCs/>
      </w:rPr>
      <w:t>Sensor Calibration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B657B"/>
    <w:rsid w:val="004D037E"/>
    <w:rsid w:val="004D3615"/>
    <w:rsid w:val="005167C1"/>
    <w:rsid w:val="00525C37"/>
    <w:rsid w:val="00533AAE"/>
    <w:rsid w:val="005340CF"/>
    <w:rsid w:val="0054495E"/>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084E"/>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63918"/>
    <w:rsid w:val="00A84444"/>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53FD"/>
    <w:rsid w:val="00D66588"/>
    <w:rsid w:val="00D669E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9</cp:revision>
  <cp:lastPrinted>2023-02-06T22:12:00Z</cp:lastPrinted>
  <dcterms:created xsi:type="dcterms:W3CDTF">2023-02-06T16:17:00Z</dcterms:created>
  <dcterms:modified xsi:type="dcterms:W3CDTF">2023-02-06T22:23:00Z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