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145453"/>
        <w:docPartObj>
          <w:docPartGallery w:val="Cover Pages"/>
          <w:docPartUnique/>
        </w:docPartObj>
      </w:sdtPr>
      <w:sdtEndPr/>
      <w:sdtContent>
        <w:p w:rsidR="00732D9D" w:rsidRDefault="00732D9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62A3F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32D9D" w:rsidRDefault="00732D9D">
                                    <w:pPr>
                                      <w:pStyle w:val="KeinLeerraum"/>
                                      <w:jc w:val="right"/>
                                      <w:rPr>
                                        <w:color w:val="595959" w:themeColor="text1" w:themeTint="A6"/>
                                        <w:sz w:val="28"/>
                                        <w:szCs w:val="28"/>
                                      </w:rPr>
                                    </w:pPr>
                                    <w:r>
                                      <w:rPr>
                                        <w:color w:val="595959" w:themeColor="text1" w:themeTint="A6"/>
                                        <w:sz w:val="28"/>
                                        <w:szCs w:val="28"/>
                                      </w:rPr>
                                      <w:t>Ricardo Krause</w:t>
                                    </w:r>
                                  </w:p>
                                </w:sdtContent>
                              </w:sdt>
                              <w:p w:rsidR="00732D9D" w:rsidRDefault="000032E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32D9D">
                                      <w:rPr>
                                        <w:color w:val="595959" w:themeColor="text1" w:themeTint="A6"/>
                                        <w:sz w:val="18"/>
                                        <w:szCs w:val="18"/>
                                      </w:rPr>
                                      <w:t>Kaser23@gmx.de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32D9D" w:rsidRDefault="00732D9D">
                              <w:pPr>
                                <w:pStyle w:val="KeinLeerraum"/>
                                <w:jc w:val="right"/>
                                <w:rPr>
                                  <w:color w:val="595959" w:themeColor="text1" w:themeTint="A6"/>
                                  <w:sz w:val="28"/>
                                  <w:szCs w:val="28"/>
                                </w:rPr>
                              </w:pPr>
                              <w:r>
                                <w:rPr>
                                  <w:color w:val="595959" w:themeColor="text1" w:themeTint="A6"/>
                                  <w:sz w:val="28"/>
                                  <w:szCs w:val="28"/>
                                </w:rPr>
                                <w:t>Ricardo Krause</w:t>
                              </w:r>
                            </w:p>
                          </w:sdtContent>
                        </w:sdt>
                        <w:p w:rsidR="00732D9D" w:rsidRDefault="00BB5EFC">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32D9D">
                                <w:rPr>
                                  <w:color w:val="595959" w:themeColor="text1" w:themeTint="A6"/>
                                  <w:sz w:val="18"/>
                                  <w:szCs w:val="18"/>
                                </w:rPr>
                                <w:t>Kaser23@gmx.de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D9D" w:rsidRDefault="00732D9D">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732D9D" w:rsidRDefault="00B24F22">
                                    <w:pPr>
                                      <w:pStyle w:val="KeinLeerraum"/>
                                      <w:jc w:val="right"/>
                                      <w:rPr>
                                        <w:color w:val="595959" w:themeColor="text1" w:themeTint="A6"/>
                                        <w:sz w:val="20"/>
                                        <w:szCs w:val="20"/>
                                      </w:rPr>
                                    </w:pPr>
                                    <w:r>
                                      <w:rPr>
                                        <w:color w:val="595959" w:themeColor="text1" w:themeTint="A6"/>
                                        <w:sz w:val="20"/>
                                        <w:szCs w:val="20"/>
                                      </w:rPr>
                                      <w:t xml:space="preserve">This document describes the simple markdown to html parser tool from developer view. The parsing process is shown and the several technologies are </w:t>
                                    </w:r>
                                    <w:r>
                                      <w:rPr>
                                        <w:color w:val="595959" w:themeColor="text1" w:themeTint="A6"/>
                                        <w:sz w:val="20"/>
                                        <w:szCs w:val="20"/>
                                      </w:rPr>
                                      <w:t>listed.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732D9D" w:rsidRDefault="00732D9D">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732D9D" w:rsidRDefault="00B24F22">
                              <w:pPr>
                                <w:pStyle w:val="KeinLeerraum"/>
                                <w:jc w:val="right"/>
                                <w:rPr>
                                  <w:color w:val="595959" w:themeColor="text1" w:themeTint="A6"/>
                                  <w:sz w:val="20"/>
                                  <w:szCs w:val="20"/>
                                </w:rPr>
                              </w:pPr>
                              <w:r>
                                <w:rPr>
                                  <w:color w:val="595959" w:themeColor="text1" w:themeTint="A6"/>
                                  <w:sz w:val="20"/>
                                  <w:szCs w:val="20"/>
                                </w:rPr>
                                <w:t xml:space="preserve">This document describes the simple markdown to html parser tool from developer view. The parsing process is shown and the several technologies are </w:t>
                              </w:r>
                              <w:r>
                                <w:rPr>
                                  <w:color w:val="595959" w:themeColor="text1" w:themeTint="A6"/>
                                  <w:sz w:val="20"/>
                                  <w:szCs w:val="20"/>
                                </w:rPr>
                                <w:t>listed.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D9D" w:rsidRDefault="000032E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2D9D">
                                      <w:rPr>
                                        <w:caps/>
                                        <w:color w:val="4472C4" w:themeColor="accent1"/>
                                        <w:sz w:val="64"/>
                                        <w:szCs w:val="64"/>
                                      </w:rPr>
                                      <w:t>Simple MD to HTML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32D9D" w:rsidRDefault="00732D9D">
                                    <w:pPr>
                                      <w:jc w:val="right"/>
                                      <w:rPr>
                                        <w:smallCaps/>
                                        <w:color w:val="404040" w:themeColor="text1" w:themeTint="BF"/>
                                        <w:sz w:val="36"/>
                                        <w:szCs w:val="36"/>
                                      </w:rPr>
                                    </w:pPr>
                                    <w:r>
                                      <w:rPr>
                                        <w:color w:val="404040" w:themeColor="text1" w:themeTint="BF"/>
                                        <w:sz w:val="36"/>
                                        <w:szCs w:val="36"/>
                                      </w:rPr>
                                      <w:t>Development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732D9D" w:rsidRDefault="00BB5EF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2D9D">
                                <w:rPr>
                                  <w:caps/>
                                  <w:color w:val="4472C4" w:themeColor="accent1"/>
                                  <w:sz w:val="64"/>
                                  <w:szCs w:val="64"/>
                                </w:rPr>
                                <w:t>Simple MD to HTML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32D9D" w:rsidRDefault="00732D9D">
                              <w:pPr>
                                <w:jc w:val="right"/>
                                <w:rPr>
                                  <w:smallCaps/>
                                  <w:color w:val="404040" w:themeColor="text1" w:themeTint="BF"/>
                                  <w:sz w:val="36"/>
                                  <w:szCs w:val="36"/>
                                </w:rPr>
                              </w:pPr>
                              <w:r>
                                <w:rPr>
                                  <w:color w:val="404040" w:themeColor="text1" w:themeTint="BF"/>
                                  <w:sz w:val="36"/>
                                  <w:szCs w:val="36"/>
                                </w:rPr>
                                <w:t>Development documentation</w:t>
                              </w:r>
                            </w:p>
                          </w:sdtContent>
                        </w:sdt>
                      </w:txbxContent>
                    </v:textbox>
                    <w10:wrap type="square" anchorx="page" anchory="page"/>
                  </v:shape>
                </w:pict>
              </mc:Fallback>
            </mc:AlternateContent>
          </w:r>
        </w:p>
        <w:p w:rsidR="00732D9D" w:rsidRDefault="00732D9D">
          <w:r>
            <w:br w:type="page"/>
          </w:r>
        </w:p>
      </w:sdtContent>
    </w:sdt>
    <w:sdt>
      <w:sdtPr>
        <w:rPr>
          <w:rFonts w:asciiTheme="minorHAnsi" w:eastAsia="Times New Roman" w:hAnsi="Times New Roman" w:cs="Times New Roman"/>
          <w:color w:val="auto"/>
          <w:sz w:val="22"/>
          <w:szCs w:val="22"/>
          <w:lang w:val="de-DE"/>
        </w:rPr>
        <w:id w:val="-36207983"/>
        <w:docPartObj>
          <w:docPartGallery w:val="Table of Contents"/>
          <w:docPartUnique/>
        </w:docPartObj>
      </w:sdtPr>
      <w:sdtEndPr>
        <w:rPr>
          <w:b/>
          <w:bCs/>
        </w:rPr>
      </w:sdtEndPr>
      <w:sdtContent>
        <w:p w:rsidR="00D65086" w:rsidRDefault="00D65086">
          <w:pPr>
            <w:pStyle w:val="Inhaltsverzeichnisberschrift"/>
            <w:rPr>
              <w:lang w:val="de-DE"/>
            </w:rPr>
          </w:pPr>
          <w:r>
            <w:rPr>
              <w:lang w:val="de-DE"/>
            </w:rPr>
            <w:t>Content</w:t>
          </w:r>
        </w:p>
        <w:p w:rsidR="00D65086" w:rsidRPr="00D65086" w:rsidRDefault="00D65086" w:rsidP="00D65086">
          <w:pPr>
            <w:rPr>
              <w:lang w:val="de-DE"/>
            </w:rPr>
          </w:pPr>
        </w:p>
        <w:p w:rsidR="00D65086" w:rsidRDefault="00D65086">
          <w:pPr>
            <w:pStyle w:val="Verzeichnis1"/>
            <w:tabs>
              <w:tab w:val="right" w:leader="dot" w:pos="9062"/>
            </w:tabs>
            <w:rPr>
              <w:noProof/>
            </w:rPr>
          </w:pPr>
          <w:r>
            <w:fldChar w:fldCharType="begin"/>
          </w:r>
          <w:r>
            <w:instrText xml:space="preserve"> TOC \o "1-3" \h \z \u </w:instrText>
          </w:r>
          <w:r>
            <w:fldChar w:fldCharType="separate"/>
          </w:r>
          <w:hyperlink w:anchor="_Toc480915612" w:history="1">
            <w:r w:rsidRPr="00A00D15">
              <w:rPr>
                <w:rStyle w:val="Hyperlink"/>
                <w:noProof/>
              </w:rPr>
              <w:t>Abstract Design</w:t>
            </w:r>
            <w:r>
              <w:rPr>
                <w:noProof/>
                <w:webHidden/>
              </w:rPr>
              <w:tab/>
            </w:r>
            <w:r>
              <w:rPr>
                <w:noProof/>
                <w:webHidden/>
              </w:rPr>
              <w:fldChar w:fldCharType="begin"/>
            </w:r>
            <w:r>
              <w:rPr>
                <w:noProof/>
                <w:webHidden/>
              </w:rPr>
              <w:instrText xml:space="preserve"> PAGEREF _Toc480915612 \h </w:instrText>
            </w:r>
            <w:r>
              <w:rPr>
                <w:noProof/>
                <w:webHidden/>
              </w:rPr>
            </w:r>
            <w:r>
              <w:rPr>
                <w:noProof/>
                <w:webHidden/>
              </w:rPr>
              <w:fldChar w:fldCharType="separate"/>
            </w:r>
            <w:r w:rsidR="000032E1">
              <w:rPr>
                <w:noProof/>
                <w:webHidden/>
              </w:rPr>
              <w:t>0</w:t>
            </w:r>
            <w:r>
              <w:rPr>
                <w:noProof/>
                <w:webHidden/>
              </w:rPr>
              <w:fldChar w:fldCharType="end"/>
            </w:r>
          </w:hyperlink>
        </w:p>
        <w:p w:rsidR="00D65086" w:rsidRDefault="000032E1">
          <w:pPr>
            <w:pStyle w:val="Verzeichnis1"/>
            <w:tabs>
              <w:tab w:val="right" w:leader="dot" w:pos="9062"/>
            </w:tabs>
            <w:rPr>
              <w:noProof/>
            </w:rPr>
          </w:pPr>
          <w:hyperlink w:anchor="_Toc480915613" w:history="1">
            <w:r w:rsidR="00D65086" w:rsidRPr="00A00D15">
              <w:rPr>
                <w:rStyle w:val="Hyperlink"/>
                <w:noProof/>
              </w:rPr>
              <w:t>Detail Design</w:t>
            </w:r>
            <w:r w:rsidR="00D65086">
              <w:rPr>
                <w:noProof/>
                <w:webHidden/>
              </w:rPr>
              <w:tab/>
            </w:r>
            <w:r w:rsidR="00D65086">
              <w:rPr>
                <w:noProof/>
                <w:webHidden/>
              </w:rPr>
              <w:fldChar w:fldCharType="begin"/>
            </w:r>
            <w:r w:rsidR="00D65086">
              <w:rPr>
                <w:noProof/>
                <w:webHidden/>
              </w:rPr>
              <w:instrText xml:space="preserve"> PAGEREF _Toc480915613 \h </w:instrText>
            </w:r>
            <w:r w:rsidR="00D65086">
              <w:rPr>
                <w:noProof/>
                <w:webHidden/>
              </w:rPr>
            </w:r>
            <w:r w:rsidR="00D65086">
              <w:rPr>
                <w:noProof/>
                <w:webHidden/>
              </w:rPr>
              <w:fldChar w:fldCharType="separate"/>
            </w:r>
            <w:r>
              <w:rPr>
                <w:noProof/>
                <w:webHidden/>
              </w:rPr>
              <w:t>0</w:t>
            </w:r>
            <w:r w:rsidR="00D65086">
              <w:rPr>
                <w:noProof/>
                <w:webHidden/>
              </w:rPr>
              <w:fldChar w:fldCharType="end"/>
            </w:r>
          </w:hyperlink>
        </w:p>
        <w:p w:rsidR="00D65086" w:rsidRDefault="000032E1">
          <w:pPr>
            <w:pStyle w:val="Verzeichnis1"/>
            <w:tabs>
              <w:tab w:val="right" w:leader="dot" w:pos="9062"/>
            </w:tabs>
            <w:rPr>
              <w:noProof/>
            </w:rPr>
          </w:pPr>
          <w:hyperlink w:anchor="_Toc480915614" w:history="1">
            <w:r w:rsidR="00D65086" w:rsidRPr="00A00D15">
              <w:rPr>
                <w:rStyle w:val="Hyperlink"/>
                <w:noProof/>
              </w:rPr>
              <w:t>Concepts</w:t>
            </w:r>
            <w:r w:rsidR="00D65086">
              <w:rPr>
                <w:noProof/>
                <w:webHidden/>
              </w:rPr>
              <w:tab/>
            </w:r>
            <w:r w:rsidR="00D65086">
              <w:rPr>
                <w:noProof/>
                <w:webHidden/>
              </w:rPr>
              <w:fldChar w:fldCharType="begin"/>
            </w:r>
            <w:r w:rsidR="00D65086">
              <w:rPr>
                <w:noProof/>
                <w:webHidden/>
              </w:rPr>
              <w:instrText xml:space="preserve"> PAGEREF _Toc480915614 \h </w:instrText>
            </w:r>
            <w:r w:rsidR="00D65086">
              <w:rPr>
                <w:noProof/>
                <w:webHidden/>
              </w:rPr>
            </w:r>
            <w:r w:rsidR="00D65086">
              <w:rPr>
                <w:noProof/>
                <w:webHidden/>
              </w:rPr>
              <w:fldChar w:fldCharType="separate"/>
            </w:r>
            <w:r>
              <w:rPr>
                <w:noProof/>
                <w:webHidden/>
              </w:rPr>
              <w:t>0</w:t>
            </w:r>
            <w:r w:rsidR="00D65086">
              <w:rPr>
                <w:noProof/>
                <w:webHidden/>
              </w:rPr>
              <w:fldChar w:fldCharType="end"/>
            </w:r>
          </w:hyperlink>
        </w:p>
        <w:p w:rsidR="00D65086" w:rsidRDefault="000032E1">
          <w:pPr>
            <w:pStyle w:val="Verzeichnis2"/>
            <w:tabs>
              <w:tab w:val="right" w:leader="dot" w:pos="9062"/>
            </w:tabs>
            <w:rPr>
              <w:noProof/>
            </w:rPr>
          </w:pPr>
          <w:hyperlink w:anchor="_Toc480915615" w:history="1">
            <w:r w:rsidR="00D65086" w:rsidRPr="00A00D15">
              <w:rPr>
                <w:rStyle w:val="Hyperlink"/>
                <w:noProof/>
              </w:rPr>
              <w:t>Unit Tests</w:t>
            </w:r>
            <w:r w:rsidR="00D65086">
              <w:rPr>
                <w:noProof/>
                <w:webHidden/>
              </w:rPr>
              <w:tab/>
            </w:r>
            <w:r w:rsidR="00D65086">
              <w:rPr>
                <w:noProof/>
                <w:webHidden/>
              </w:rPr>
              <w:fldChar w:fldCharType="begin"/>
            </w:r>
            <w:r w:rsidR="00D65086">
              <w:rPr>
                <w:noProof/>
                <w:webHidden/>
              </w:rPr>
              <w:instrText xml:space="preserve"> PAGEREF _Toc480915615 \h </w:instrText>
            </w:r>
            <w:r w:rsidR="00D65086">
              <w:rPr>
                <w:noProof/>
                <w:webHidden/>
              </w:rPr>
            </w:r>
            <w:r w:rsidR="00D65086">
              <w:rPr>
                <w:noProof/>
                <w:webHidden/>
              </w:rPr>
              <w:fldChar w:fldCharType="separate"/>
            </w:r>
            <w:r>
              <w:rPr>
                <w:noProof/>
                <w:webHidden/>
              </w:rPr>
              <w:t>0</w:t>
            </w:r>
            <w:r w:rsidR="00D65086">
              <w:rPr>
                <w:noProof/>
                <w:webHidden/>
              </w:rPr>
              <w:fldChar w:fldCharType="end"/>
            </w:r>
          </w:hyperlink>
        </w:p>
        <w:p w:rsidR="00D65086" w:rsidRDefault="000032E1">
          <w:pPr>
            <w:pStyle w:val="Verzeichnis2"/>
            <w:tabs>
              <w:tab w:val="right" w:leader="dot" w:pos="9062"/>
            </w:tabs>
            <w:rPr>
              <w:noProof/>
            </w:rPr>
          </w:pPr>
          <w:hyperlink w:anchor="_Toc480915616" w:history="1">
            <w:r w:rsidR="00D65086" w:rsidRPr="00A00D15">
              <w:rPr>
                <w:rStyle w:val="Hyperlink"/>
                <w:noProof/>
              </w:rPr>
              <w:t>Parsing process</w:t>
            </w:r>
            <w:r w:rsidR="00D65086">
              <w:rPr>
                <w:noProof/>
                <w:webHidden/>
              </w:rPr>
              <w:tab/>
            </w:r>
            <w:r w:rsidR="00D65086">
              <w:rPr>
                <w:noProof/>
                <w:webHidden/>
              </w:rPr>
              <w:fldChar w:fldCharType="begin"/>
            </w:r>
            <w:r w:rsidR="00D65086">
              <w:rPr>
                <w:noProof/>
                <w:webHidden/>
              </w:rPr>
              <w:instrText xml:space="preserve"> PAGEREF _Toc480915616 \h </w:instrText>
            </w:r>
            <w:r w:rsidR="00D65086">
              <w:rPr>
                <w:noProof/>
                <w:webHidden/>
              </w:rPr>
            </w:r>
            <w:r w:rsidR="00D65086">
              <w:rPr>
                <w:noProof/>
                <w:webHidden/>
              </w:rPr>
              <w:fldChar w:fldCharType="separate"/>
            </w:r>
            <w:r>
              <w:rPr>
                <w:noProof/>
                <w:webHidden/>
              </w:rPr>
              <w:t>0</w:t>
            </w:r>
            <w:r w:rsidR="00D65086">
              <w:rPr>
                <w:noProof/>
                <w:webHidden/>
              </w:rPr>
              <w:fldChar w:fldCharType="end"/>
            </w:r>
          </w:hyperlink>
        </w:p>
        <w:p w:rsidR="00D65086" w:rsidRDefault="000032E1">
          <w:pPr>
            <w:pStyle w:val="Verzeichnis2"/>
            <w:tabs>
              <w:tab w:val="right" w:leader="dot" w:pos="9062"/>
            </w:tabs>
            <w:rPr>
              <w:noProof/>
            </w:rPr>
          </w:pPr>
          <w:hyperlink w:anchor="_Toc480915617" w:history="1">
            <w:r w:rsidR="00D65086" w:rsidRPr="00A00D15">
              <w:rPr>
                <w:rStyle w:val="Hyperlink"/>
                <w:noProof/>
              </w:rPr>
              <w:t>Visualization</w:t>
            </w:r>
            <w:r w:rsidR="00D65086">
              <w:rPr>
                <w:noProof/>
                <w:webHidden/>
              </w:rPr>
              <w:tab/>
            </w:r>
            <w:r w:rsidR="00D65086">
              <w:rPr>
                <w:noProof/>
                <w:webHidden/>
              </w:rPr>
              <w:fldChar w:fldCharType="begin"/>
            </w:r>
            <w:r w:rsidR="00D65086">
              <w:rPr>
                <w:noProof/>
                <w:webHidden/>
              </w:rPr>
              <w:instrText xml:space="preserve"> PAGEREF _Toc480915617 \h </w:instrText>
            </w:r>
            <w:r w:rsidR="00D65086">
              <w:rPr>
                <w:noProof/>
                <w:webHidden/>
              </w:rPr>
            </w:r>
            <w:r w:rsidR="00D65086">
              <w:rPr>
                <w:noProof/>
                <w:webHidden/>
              </w:rPr>
              <w:fldChar w:fldCharType="separate"/>
            </w:r>
            <w:r>
              <w:rPr>
                <w:noProof/>
                <w:webHidden/>
              </w:rPr>
              <w:t>2</w:t>
            </w:r>
            <w:r w:rsidR="00D65086">
              <w:rPr>
                <w:noProof/>
                <w:webHidden/>
              </w:rPr>
              <w:fldChar w:fldCharType="end"/>
            </w:r>
          </w:hyperlink>
        </w:p>
        <w:p w:rsidR="00D65086" w:rsidRDefault="000032E1">
          <w:pPr>
            <w:pStyle w:val="Verzeichnis2"/>
            <w:tabs>
              <w:tab w:val="right" w:leader="dot" w:pos="9062"/>
            </w:tabs>
            <w:rPr>
              <w:noProof/>
            </w:rPr>
          </w:pPr>
          <w:hyperlink w:anchor="_Toc480915618" w:history="1">
            <w:r w:rsidR="00D65086" w:rsidRPr="00A00D15">
              <w:rPr>
                <w:rStyle w:val="Hyperlink"/>
                <w:noProof/>
              </w:rPr>
              <w:t>Data storage</w:t>
            </w:r>
            <w:r w:rsidR="00D65086">
              <w:rPr>
                <w:noProof/>
                <w:webHidden/>
              </w:rPr>
              <w:tab/>
            </w:r>
            <w:r w:rsidR="00D65086">
              <w:rPr>
                <w:noProof/>
                <w:webHidden/>
              </w:rPr>
              <w:fldChar w:fldCharType="begin"/>
            </w:r>
            <w:r w:rsidR="00D65086">
              <w:rPr>
                <w:noProof/>
                <w:webHidden/>
              </w:rPr>
              <w:instrText xml:space="preserve"> PAGEREF _Toc480915618 \h </w:instrText>
            </w:r>
            <w:r w:rsidR="00D65086">
              <w:rPr>
                <w:noProof/>
                <w:webHidden/>
              </w:rPr>
            </w:r>
            <w:r w:rsidR="00D65086">
              <w:rPr>
                <w:noProof/>
                <w:webHidden/>
              </w:rPr>
              <w:fldChar w:fldCharType="separate"/>
            </w:r>
            <w:r>
              <w:rPr>
                <w:noProof/>
                <w:webHidden/>
              </w:rPr>
              <w:t>3</w:t>
            </w:r>
            <w:r w:rsidR="00D65086">
              <w:rPr>
                <w:noProof/>
                <w:webHidden/>
              </w:rPr>
              <w:fldChar w:fldCharType="end"/>
            </w:r>
          </w:hyperlink>
        </w:p>
        <w:p w:rsidR="00D65086" w:rsidRDefault="00D65086">
          <w:r>
            <w:rPr>
              <w:b/>
              <w:bCs/>
              <w:lang w:val="de-DE"/>
            </w:rPr>
            <w:fldChar w:fldCharType="end"/>
          </w:r>
        </w:p>
      </w:sdtContent>
    </w:sdt>
    <w:p w:rsidR="00D65086" w:rsidRDefault="00D65086" w:rsidP="00732D9D">
      <w:pPr>
        <w:pStyle w:val="berschrift1"/>
        <w:sectPr w:rsidR="00D65086" w:rsidSect="00732D9D">
          <w:pgSz w:w="11906" w:h="16838"/>
          <w:pgMar w:top="1417" w:right="1417" w:bottom="1134" w:left="1417" w:header="708" w:footer="708" w:gutter="0"/>
          <w:pgNumType w:start="0"/>
          <w:cols w:space="708"/>
          <w:titlePg/>
          <w:docGrid w:linePitch="360"/>
        </w:sectPr>
      </w:pPr>
      <w:bookmarkStart w:id="0" w:name="_Toc480915612"/>
    </w:p>
    <w:p w:rsidR="00CF6218" w:rsidRDefault="00732D9D" w:rsidP="00732D9D">
      <w:pPr>
        <w:pStyle w:val="berschrift1"/>
      </w:pPr>
      <w:r>
        <w:lastRenderedPageBreak/>
        <w:t>Abstract Design</w:t>
      </w:r>
      <w:bookmarkEnd w:id="0"/>
    </w:p>
    <w:p w:rsidR="00732D9D" w:rsidRDefault="00732D9D" w:rsidP="00732D9D"/>
    <w:p w:rsidR="00732D9D" w:rsidRDefault="00732D9D" w:rsidP="00732D9D">
      <w:r>
        <w:t xml:space="preserve">The application is on an abstract level separated in </w:t>
      </w:r>
      <w:r w:rsidR="00F82554">
        <w:t>five</w:t>
      </w:r>
      <w:r>
        <w:t xml:space="preserve"> functional parts that are loosely coupled and are easy to reuse.</w:t>
      </w:r>
    </w:p>
    <w:p w:rsidR="008D61C2" w:rsidRDefault="008D61C2" w:rsidP="008D61C2">
      <w:pPr>
        <w:pStyle w:val="Listenabsatz"/>
        <w:numPr>
          <w:ilvl w:val="0"/>
          <w:numId w:val="1"/>
        </w:numPr>
        <w:rPr>
          <w:b/>
        </w:rPr>
      </w:pPr>
      <w:r w:rsidRPr="008D61C2">
        <w:rPr>
          <w:b/>
        </w:rPr>
        <w:t>HTML View</w:t>
      </w:r>
      <w:r>
        <w:rPr>
          <w:b/>
        </w:rPr>
        <w:t xml:space="preserve"> </w:t>
      </w:r>
    </w:p>
    <w:p w:rsidR="008D61C2" w:rsidRDefault="008D61C2" w:rsidP="008D61C2">
      <w:pPr>
        <w:pStyle w:val="Listenabsatz"/>
      </w:pPr>
      <w:r w:rsidRPr="008D61C2">
        <w:t>Contains the user interface code, in</w:t>
      </w:r>
      <w:r>
        <w:t xml:space="preserve">cluding the </w:t>
      </w:r>
      <w:proofErr w:type="spellStart"/>
      <w:r>
        <w:t>index.ejs</w:t>
      </w:r>
      <w:proofErr w:type="spellEnd"/>
      <w:r>
        <w:t xml:space="preserve"> (main view) and the html, </w:t>
      </w:r>
      <w:proofErr w:type="spellStart"/>
      <w:r>
        <w:t>css</w:t>
      </w:r>
      <w:proofErr w:type="spellEnd"/>
      <w:r>
        <w:t xml:space="preserve"> and script files for the web </w:t>
      </w:r>
      <w:proofErr w:type="spellStart"/>
      <w:r>
        <w:t>ui</w:t>
      </w:r>
      <w:proofErr w:type="spellEnd"/>
      <w:r>
        <w:t>.</w:t>
      </w:r>
    </w:p>
    <w:p w:rsidR="008D61C2" w:rsidRPr="008D61C2" w:rsidRDefault="008D61C2" w:rsidP="008D61C2">
      <w:pPr>
        <w:pStyle w:val="Listenabsatz"/>
        <w:numPr>
          <w:ilvl w:val="0"/>
          <w:numId w:val="1"/>
        </w:numPr>
      </w:pPr>
      <w:r>
        <w:rPr>
          <w:b/>
        </w:rPr>
        <w:t>Node.js Sever</w:t>
      </w:r>
    </w:p>
    <w:p w:rsidR="008D61C2" w:rsidRDefault="008D61C2" w:rsidP="008D61C2">
      <w:pPr>
        <w:pStyle w:val="Listenabsatz"/>
      </w:pPr>
      <w:r>
        <w:t>Acts as application core logic and contains the glue code for the configuration of all software parts.</w:t>
      </w:r>
    </w:p>
    <w:p w:rsidR="008D61C2" w:rsidRPr="008D61C2" w:rsidRDefault="008D61C2" w:rsidP="008D61C2">
      <w:pPr>
        <w:pStyle w:val="Listenabsatz"/>
        <w:numPr>
          <w:ilvl w:val="0"/>
          <w:numId w:val="1"/>
        </w:numPr>
      </w:pPr>
      <w:proofErr w:type="spellStart"/>
      <w:r>
        <w:rPr>
          <w:b/>
        </w:rPr>
        <w:t>DataAccessLayer</w:t>
      </w:r>
      <w:proofErr w:type="spellEnd"/>
    </w:p>
    <w:p w:rsidR="008D61C2" w:rsidRDefault="008D61C2" w:rsidP="008D61C2">
      <w:pPr>
        <w:pStyle w:val="Listenabsatz"/>
      </w:pPr>
      <w:r>
        <w:t>Is in response for the communication between the application and the database, there the data are stored.</w:t>
      </w:r>
    </w:p>
    <w:p w:rsidR="008D61C2" w:rsidRDefault="008D61C2" w:rsidP="008D61C2">
      <w:pPr>
        <w:pStyle w:val="Listenabsatz"/>
        <w:numPr>
          <w:ilvl w:val="0"/>
          <w:numId w:val="1"/>
        </w:numPr>
      </w:pPr>
      <w:proofErr w:type="spellStart"/>
      <w:r>
        <w:rPr>
          <w:b/>
        </w:rPr>
        <w:t>ParserLogic</w:t>
      </w:r>
      <w:proofErr w:type="spellEnd"/>
      <w:r>
        <w:t xml:space="preserve"> </w:t>
      </w:r>
    </w:p>
    <w:p w:rsidR="00DF59EB" w:rsidRDefault="00DF59EB" w:rsidP="008D61C2">
      <w:pPr>
        <w:pStyle w:val="Listenabsatz"/>
      </w:pPr>
      <w:r>
        <w:t>This software part replaces the markdown strings to plain html strings.</w:t>
      </w:r>
    </w:p>
    <w:p w:rsidR="00DF59EB" w:rsidRPr="00DF59EB" w:rsidRDefault="00DF59EB" w:rsidP="00DF59EB">
      <w:pPr>
        <w:pStyle w:val="Listenabsatz"/>
        <w:numPr>
          <w:ilvl w:val="0"/>
          <w:numId w:val="1"/>
        </w:numPr>
      </w:pPr>
      <w:r>
        <w:rPr>
          <w:b/>
        </w:rPr>
        <w:t>MongoDB</w:t>
      </w:r>
    </w:p>
    <w:p w:rsidR="008D61C2" w:rsidRPr="008D61C2" w:rsidRDefault="00DF59EB" w:rsidP="00DF59EB">
      <w:pPr>
        <w:pStyle w:val="Listenabsatz"/>
      </w:pPr>
      <w:r>
        <w:t>Simple document based database to persist a data for the application.</w:t>
      </w:r>
    </w:p>
    <w:p w:rsidR="008D61C2" w:rsidRPr="008D61C2" w:rsidRDefault="008D61C2" w:rsidP="008D61C2">
      <w:pPr>
        <w:ind w:left="2160"/>
        <w:rPr>
          <w:b/>
        </w:rPr>
      </w:pPr>
    </w:p>
    <w:p w:rsidR="00F82554" w:rsidRDefault="00DF59EB" w:rsidP="008D61C2">
      <w:pPr>
        <w:ind w:left="360"/>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381891</wp:posOffset>
            </wp:positionV>
            <wp:extent cx="4419600" cy="20955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2095500"/>
                    </a:xfrm>
                    <a:prstGeom prst="rect">
                      <a:avLst/>
                    </a:prstGeom>
                  </pic:spPr>
                </pic:pic>
              </a:graphicData>
            </a:graphic>
          </wp:anchor>
        </w:drawing>
      </w:r>
      <w:r>
        <w:t>The abstract design is shown in Figure1.</w:t>
      </w:r>
    </w:p>
    <w:p w:rsidR="00DF59EB" w:rsidRDefault="00DF59EB" w:rsidP="008D61C2">
      <w:pPr>
        <w:ind w:left="360"/>
        <w:sectPr w:rsidR="00DF59EB" w:rsidSect="00732D9D">
          <w:pgSz w:w="11906" w:h="16838"/>
          <w:pgMar w:top="1417" w:right="1417" w:bottom="1134" w:left="1417" w:header="708" w:footer="708" w:gutter="0"/>
          <w:pgNumType w:start="0"/>
          <w:cols w:space="708"/>
          <w:titlePg/>
          <w:docGrid w:linePitch="360"/>
        </w:sectPr>
      </w:pPr>
    </w:p>
    <w:p w:rsidR="00732D9D" w:rsidRPr="00732D9D" w:rsidRDefault="00DF59EB" w:rsidP="00DF59EB">
      <w:pPr>
        <w:pStyle w:val="berschrift1"/>
      </w:pPr>
      <w:bookmarkStart w:id="1" w:name="_Toc480915613"/>
      <w:r>
        <w:rPr>
          <w:noProof/>
        </w:rPr>
        <w:lastRenderedPageBreak/>
        <mc:AlternateContent>
          <mc:Choice Requires="wps">
            <w:drawing>
              <wp:anchor distT="0" distB="0" distL="114300" distR="114300" simplePos="0" relativeHeight="251665408" behindDoc="0" locked="0" layoutInCell="1" allowOverlap="1" wp14:anchorId="29CBF8BB" wp14:editId="1111E2CC">
                <wp:simplePos x="0" y="0"/>
                <wp:positionH relativeFrom="column">
                  <wp:posOffset>670560</wp:posOffset>
                </wp:positionH>
                <wp:positionV relativeFrom="paragraph">
                  <wp:posOffset>2153920</wp:posOffset>
                </wp:positionV>
                <wp:extent cx="4419600" cy="635"/>
                <wp:effectExtent l="0" t="0" r="0" b="18415"/>
                <wp:wrapTopAndBottom/>
                <wp:docPr id="2" name="Textfeld 2"/>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rsidR="00DF59EB" w:rsidRPr="008C1001" w:rsidRDefault="00DF59EB" w:rsidP="00DF59EB">
                            <w:pPr>
                              <w:pStyle w:val="Beschriftung"/>
                            </w:pPr>
                            <w:r>
                              <w:t xml:space="preserve">Figure </w:t>
                            </w:r>
                            <w:r>
                              <w:fldChar w:fldCharType="begin"/>
                            </w:r>
                            <w:r>
                              <w:instrText xml:space="preserve"> SEQ Figure \* ARABIC </w:instrText>
                            </w:r>
                            <w:r>
                              <w:fldChar w:fldCharType="separate"/>
                            </w:r>
                            <w:r w:rsidR="000032E1">
                              <w:rPr>
                                <w:noProof/>
                              </w:rPr>
                              <w:t>1</w:t>
                            </w:r>
                            <w:r>
                              <w:fldChar w:fldCharType="end"/>
                            </w:r>
                            <w:r>
                              <w:t>: Abstract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BF8BB" id="Textfeld 2" o:spid="_x0000_s1029" type="#_x0000_t202" style="position:absolute;margin-left:52.8pt;margin-top:169.6pt;width:34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P1LwIAAGQEAAAOAAAAZHJzL2Uyb0RvYy54bWysVFFv2yAQfp+0/4B4X5ykXbR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" stroked="f">
                <v:textbox style="mso-fit-shape-to-text:t" inset="0,0,0,0">
                  <w:txbxContent>
                    <w:p w:rsidR="00DF59EB" w:rsidRPr="008C1001" w:rsidRDefault="00DF59EB" w:rsidP="00DF59EB">
                      <w:pPr>
                        <w:pStyle w:val="Beschriftung"/>
                      </w:pPr>
                      <w:r>
                        <w:t xml:space="preserve">Figure </w:t>
                      </w:r>
                      <w:r>
                        <w:fldChar w:fldCharType="begin"/>
                      </w:r>
                      <w:r>
                        <w:instrText xml:space="preserve"> SEQ Figure \* ARABIC </w:instrText>
                      </w:r>
                      <w:r>
                        <w:fldChar w:fldCharType="separate"/>
                      </w:r>
                      <w:r w:rsidR="000032E1">
                        <w:rPr>
                          <w:noProof/>
                        </w:rPr>
                        <w:t>1</w:t>
                      </w:r>
                      <w:r>
                        <w:fldChar w:fldCharType="end"/>
                      </w:r>
                      <w:r>
                        <w:t>: Abstract design</w:t>
                      </w:r>
                    </w:p>
                  </w:txbxContent>
                </v:textbox>
                <w10:wrap type="topAndBottom"/>
              </v:shape>
            </w:pict>
          </mc:Fallback>
        </mc:AlternateContent>
      </w:r>
      <w:r>
        <w:t>Detail Design</w:t>
      </w:r>
      <w:bookmarkEnd w:id="1"/>
    </w:p>
    <w:p w:rsidR="00732D9D" w:rsidRDefault="00A765A0">
      <w:r>
        <w:rPr>
          <w:noProof/>
        </w:rPr>
        <mc:AlternateContent>
          <mc:Choice Requires="wps">
            <w:drawing>
              <wp:anchor distT="0" distB="0" distL="114300" distR="114300" simplePos="0" relativeHeight="251668480" behindDoc="0" locked="0" layoutInCell="1" allowOverlap="1" wp14:anchorId="6E9F1330" wp14:editId="67B0090D">
                <wp:simplePos x="0" y="0"/>
                <wp:positionH relativeFrom="column">
                  <wp:posOffset>0</wp:posOffset>
                </wp:positionH>
                <wp:positionV relativeFrom="paragraph">
                  <wp:posOffset>4104005</wp:posOffset>
                </wp:positionV>
                <wp:extent cx="5162550" cy="635"/>
                <wp:effectExtent l="0" t="0" r="0" b="18415"/>
                <wp:wrapTopAndBottom/>
                <wp:docPr id="4" name="Textfeld 4"/>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rsidR="00A765A0" w:rsidRPr="00184962" w:rsidRDefault="00A765A0" w:rsidP="00A765A0">
                            <w:pPr>
                              <w:pStyle w:val="Beschriftung"/>
                              <w:rPr>
                                <w:noProof/>
                              </w:rPr>
                            </w:pPr>
                            <w:r>
                              <w:t xml:space="preserve">Figure </w:t>
                            </w:r>
                            <w:r>
                              <w:fldChar w:fldCharType="begin"/>
                            </w:r>
                            <w:r>
                              <w:instrText xml:space="preserve"> SEQ Figure \* ARABIC </w:instrText>
                            </w:r>
                            <w:r>
                              <w:fldChar w:fldCharType="separate"/>
                            </w:r>
                            <w:r w:rsidR="000032E1">
                              <w:rPr>
                                <w:noProof/>
                              </w:rPr>
                              <w:t>2</w:t>
                            </w:r>
                            <w:r>
                              <w:fldChar w:fldCharType="end"/>
                            </w:r>
                            <w:r>
                              <w:t>: Detail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F1330" id="Textfeld 4" o:spid="_x0000_s1030" type="#_x0000_t202" style="position:absolute;margin-left:0;margin-top:323.15pt;width:40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5SLQIAAGQEAAAOAAAAZHJzL2Uyb0RvYy54bWysVMGO2yAQvVfqPyDujZN0E1V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" stroked="f">
                <v:textbox style="mso-fit-shape-to-text:t" inset="0,0,0,0">
                  <w:txbxContent>
                    <w:p w:rsidR="00A765A0" w:rsidRPr="00184962" w:rsidRDefault="00A765A0" w:rsidP="00A765A0">
                      <w:pPr>
                        <w:pStyle w:val="Beschriftung"/>
                        <w:rPr>
                          <w:noProof/>
                        </w:rPr>
                      </w:pPr>
                      <w:r>
                        <w:t xml:space="preserve">Figure </w:t>
                      </w:r>
                      <w:r>
                        <w:fldChar w:fldCharType="begin"/>
                      </w:r>
                      <w:r>
                        <w:instrText xml:space="preserve"> SEQ Figure \* ARABIC </w:instrText>
                      </w:r>
                      <w:r>
                        <w:fldChar w:fldCharType="separate"/>
                      </w:r>
                      <w:r w:rsidR="000032E1">
                        <w:rPr>
                          <w:noProof/>
                        </w:rPr>
                        <w:t>2</w:t>
                      </w:r>
                      <w:r>
                        <w:fldChar w:fldCharType="end"/>
                      </w:r>
                      <w:r>
                        <w:t>: Detail Design</w:t>
                      </w:r>
                    </w:p>
                  </w:txbxContent>
                </v:textbox>
                <w10:wrap type="topAndBottom"/>
              </v:shape>
            </w:pict>
          </mc:Fallback>
        </mc:AlternateContent>
      </w: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227672</wp:posOffset>
            </wp:positionV>
            <wp:extent cx="5162550" cy="3819525"/>
            <wp:effectExtent l="0" t="0" r="0"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2550" cy="3819525"/>
                    </a:xfrm>
                    <a:prstGeom prst="rect">
                      <a:avLst/>
                    </a:prstGeom>
                  </pic:spPr>
                </pic:pic>
              </a:graphicData>
            </a:graphic>
          </wp:anchor>
        </w:drawing>
      </w:r>
    </w:p>
    <w:p w:rsidR="00F82554" w:rsidRDefault="00F82554"/>
    <w:p w:rsidR="00A765A0" w:rsidRDefault="00A765A0">
      <w:pPr>
        <w:sectPr w:rsidR="00A765A0" w:rsidSect="00732D9D">
          <w:pgSz w:w="11906" w:h="16838"/>
          <w:pgMar w:top="1417" w:right="1417" w:bottom="1134" w:left="1417" w:header="708" w:footer="708" w:gutter="0"/>
          <w:pgNumType w:start="0"/>
          <w:cols w:space="708"/>
          <w:titlePg/>
          <w:docGrid w:linePitch="360"/>
        </w:sectPr>
      </w:pPr>
    </w:p>
    <w:p w:rsidR="00A765A0" w:rsidRDefault="00A765A0" w:rsidP="00A765A0">
      <w:pPr>
        <w:pStyle w:val="berschrift1"/>
      </w:pPr>
      <w:bookmarkStart w:id="2" w:name="_Toc480915614"/>
      <w:r>
        <w:lastRenderedPageBreak/>
        <w:t>Concepts</w:t>
      </w:r>
      <w:bookmarkEnd w:id="2"/>
    </w:p>
    <w:p w:rsidR="00A765A0" w:rsidRDefault="00A765A0" w:rsidP="00A765A0">
      <w:r>
        <w:t>This chapter describes the main concept that was used for the implementation of the simple markdown to html parser. It</w:t>
      </w:r>
      <w:r>
        <w:t>’</w:t>
      </w:r>
      <w:r>
        <w:t>s mainly intended to provide a better understanding of the code.</w:t>
      </w:r>
    </w:p>
    <w:p w:rsidR="00256D83" w:rsidRDefault="00256D83" w:rsidP="00256D83">
      <w:pPr>
        <w:pStyle w:val="berschrift2"/>
      </w:pPr>
      <w:bookmarkStart w:id="3" w:name="_Toc480915615"/>
      <w:r>
        <w:t>Unit Tests</w:t>
      </w:r>
      <w:bookmarkEnd w:id="3"/>
    </w:p>
    <w:p w:rsidR="009178F6" w:rsidRDefault="00256D83" w:rsidP="00A765A0">
      <w:r>
        <w:t>This project proceeded in test driven development, so the first step was to create a specification what fits the syntax constrains</w:t>
      </w:r>
      <w:r w:rsidR="009178F6">
        <w:t xml:space="preserve"> of the task. In this project, the testing framework jasmine was used. The test framework was running during the development process so it was easy to check if a parsing step was successful or needs to be changed. </w:t>
      </w:r>
    </w:p>
    <w:p w:rsidR="009178F6" w:rsidRDefault="009178F6" w:rsidP="00A765A0">
      <w:r>
        <w:t>The test is split in three parts, the arrangement of test environment, the act part there the code is running and an assertion where we compare the result with an expected value.</w:t>
      </w:r>
    </w:p>
    <w:p w:rsidR="009178F6" w:rsidRDefault="009178F6" w:rsidP="009178F6">
      <w:pPr>
        <w:keepNext/>
      </w:pPr>
      <w:r>
        <w:rPr>
          <w:noProof/>
        </w:rPr>
        <w:drawing>
          <wp:inline distT="0" distB="0" distL="0" distR="0" wp14:anchorId="004D4F6B" wp14:editId="4779CFC3">
            <wp:extent cx="5760720" cy="15309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30985"/>
                    </a:xfrm>
                    <a:prstGeom prst="rect">
                      <a:avLst/>
                    </a:prstGeom>
                  </pic:spPr>
                </pic:pic>
              </a:graphicData>
            </a:graphic>
          </wp:inline>
        </w:drawing>
      </w:r>
    </w:p>
    <w:p w:rsidR="009178F6" w:rsidRDefault="009178F6" w:rsidP="009178F6">
      <w:pPr>
        <w:pStyle w:val="Beschriftung"/>
      </w:pPr>
      <w:r>
        <w:t xml:space="preserve">Figure </w:t>
      </w:r>
      <w:r>
        <w:fldChar w:fldCharType="begin"/>
      </w:r>
      <w:r>
        <w:instrText xml:space="preserve"> SEQ Figure \* ARABIC </w:instrText>
      </w:r>
      <w:r>
        <w:fldChar w:fldCharType="separate"/>
      </w:r>
      <w:r w:rsidR="000032E1">
        <w:rPr>
          <w:noProof/>
        </w:rPr>
        <w:t>3</w:t>
      </w:r>
      <w:r>
        <w:fldChar w:fldCharType="end"/>
      </w:r>
      <w:r>
        <w:t>: unit test example with jasmine</w:t>
      </w:r>
    </w:p>
    <w:p w:rsidR="00A765A0" w:rsidRDefault="00A765A0" w:rsidP="00A765A0">
      <w:pPr>
        <w:pStyle w:val="berschrift2"/>
      </w:pPr>
      <w:bookmarkStart w:id="4" w:name="_Toc480915616"/>
      <w:r>
        <w:t>Parsing process</w:t>
      </w:r>
      <w:bookmarkEnd w:id="4"/>
    </w:p>
    <w:p w:rsidR="00A765A0" w:rsidRPr="00A765A0" w:rsidRDefault="00A765A0" w:rsidP="00A765A0">
      <w:r>
        <w:t xml:space="preserve">The parsing of the markdown input strings in done by the </w:t>
      </w:r>
      <w:proofErr w:type="spellStart"/>
      <w:r w:rsidRPr="00FF6D43">
        <w:rPr>
          <w:b/>
        </w:rPr>
        <w:t>MDReplacer</w:t>
      </w:r>
      <w:proofErr w:type="spellEnd"/>
      <w:r w:rsidR="00FF6D43">
        <w:t xml:space="preserve">, that is used by the </w:t>
      </w:r>
      <w:proofErr w:type="spellStart"/>
      <w:r w:rsidR="00024638">
        <w:rPr>
          <w:b/>
        </w:rPr>
        <w:t>DBAccess</w:t>
      </w:r>
      <w:proofErr w:type="spellEnd"/>
      <w:r w:rsidR="00024638">
        <w:rPr>
          <w:b/>
        </w:rPr>
        <w:t xml:space="preserve"> </w:t>
      </w:r>
      <w:r w:rsidR="00FF6D43">
        <w:t xml:space="preserve">class to combine the input string with the parsed output string in one transaction. The main feature of the replacer is to parse a markdown string to html. Intern use the replacer some small helper functions </w:t>
      </w:r>
      <w:r w:rsidR="00024638">
        <w:t xml:space="preserve">and properties </w:t>
      </w:r>
      <w:r w:rsidR="00FF6D43">
        <w:t xml:space="preserve">to procced the process. </w:t>
      </w:r>
    </w:p>
    <w:p w:rsidR="00A765A0" w:rsidRPr="00256D83" w:rsidRDefault="00024638" w:rsidP="00024638">
      <w:pPr>
        <w:pStyle w:val="Listenabsatz"/>
        <w:numPr>
          <w:ilvl w:val="0"/>
          <w:numId w:val="1"/>
        </w:numPr>
        <w:rPr>
          <w:b/>
        </w:rPr>
      </w:pPr>
      <w:r w:rsidRPr="00256D83">
        <w:rPr>
          <w:b/>
          <w:color w:val="BF8F00" w:themeColor="accent4" w:themeShade="BF"/>
        </w:rPr>
        <w:t>dictionary</w:t>
      </w:r>
      <w:r w:rsidRPr="00256D83">
        <w:rPr>
          <w:b/>
        </w:rPr>
        <w:t xml:space="preserve"> (): any</w:t>
      </w:r>
    </w:p>
    <w:p w:rsidR="00024638" w:rsidRDefault="00024638" w:rsidP="00024638">
      <w:pPr>
        <w:pStyle w:val="Listenabsatz"/>
      </w:pPr>
      <w:r>
        <w:t>Contains the parsing syntax.</w:t>
      </w:r>
    </w:p>
    <w:p w:rsidR="00024638" w:rsidRPr="00256D83" w:rsidRDefault="00024638" w:rsidP="00024638">
      <w:pPr>
        <w:pStyle w:val="Listenabsatz"/>
        <w:numPr>
          <w:ilvl w:val="0"/>
          <w:numId w:val="1"/>
        </w:numPr>
        <w:rPr>
          <w:b/>
        </w:rPr>
      </w:pPr>
      <w:r w:rsidRPr="00256D83">
        <w:rPr>
          <w:b/>
          <w:color w:val="BF8F00" w:themeColor="accent4" w:themeShade="BF"/>
        </w:rPr>
        <w:t xml:space="preserve">replace </w:t>
      </w:r>
      <w:r w:rsidRPr="00256D83">
        <w:rPr>
          <w:b/>
        </w:rPr>
        <w:t>(input: string): string</w:t>
      </w:r>
    </w:p>
    <w:p w:rsidR="00024638" w:rsidRDefault="00024638" w:rsidP="00024638">
      <w:pPr>
        <w:pStyle w:val="Listenabsatz"/>
      </w:pPr>
      <w:r>
        <w:t>This</w:t>
      </w:r>
      <w:r w:rsidRPr="00024638">
        <w:t xml:space="preserve"> method splits the</w:t>
      </w:r>
      <w:r>
        <w:t xml:space="preserve"> input</w:t>
      </w:r>
      <w:r w:rsidRPr="00024638">
        <w:t xml:space="preserve"> string in blocks and parse each line</w:t>
      </w:r>
      <w:r>
        <w:t xml:space="preserve"> separate.</w:t>
      </w:r>
    </w:p>
    <w:p w:rsidR="00024638" w:rsidRPr="00256D83" w:rsidRDefault="00024638" w:rsidP="00024638">
      <w:pPr>
        <w:pStyle w:val="Listenabsatz"/>
        <w:numPr>
          <w:ilvl w:val="0"/>
          <w:numId w:val="1"/>
        </w:numPr>
        <w:rPr>
          <w:b/>
        </w:rPr>
      </w:pPr>
      <w:proofErr w:type="spellStart"/>
      <w:r w:rsidRPr="00256D83">
        <w:rPr>
          <w:b/>
          <w:color w:val="BF8F00" w:themeColor="accent4" w:themeShade="BF"/>
        </w:rPr>
        <w:t>replaceKey</w:t>
      </w:r>
      <w:proofErr w:type="spellEnd"/>
      <w:r w:rsidRPr="00256D83">
        <w:rPr>
          <w:b/>
          <w:color w:val="BF8F00" w:themeColor="accent4" w:themeShade="BF"/>
        </w:rPr>
        <w:t xml:space="preserve"> </w:t>
      </w:r>
      <w:r w:rsidRPr="00256D83">
        <w:rPr>
          <w:b/>
        </w:rPr>
        <w:t>(input: string, key: string): string</w:t>
      </w:r>
    </w:p>
    <w:p w:rsidR="00024638" w:rsidRDefault="00024638" w:rsidP="00024638">
      <w:pPr>
        <w:pStyle w:val="Listenabsatz"/>
      </w:pPr>
      <w:r>
        <w:t>R</w:t>
      </w:r>
      <w:r w:rsidRPr="00024638">
        <w:t>eplace</w:t>
      </w:r>
      <w:r>
        <w:t xml:space="preserve"> the</w:t>
      </w:r>
      <w:r w:rsidRPr="00024638">
        <w:t xml:space="preserve"> md tokens to html tags</w:t>
      </w:r>
      <w:r w:rsidR="009178F6">
        <w:t xml:space="preserve"> by simple key replacement</w:t>
      </w:r>
      <w:r w:rsidR="00256D83">
        <w:t>.</w:t>
      </w:r>
    </w:p>
    <w:p w:rsidR="00024638" w:rsidRPr="00256D83" w:rsidRDefault="00024638" w:rsidP="00024638">
      <w:pPr>
        <w:pStyle w:val="Listenabsatz"/>
        <w:numPr>
          <w:ilvl w:val="0"/>
          <w:numId w:val="1"/>
        </w:numPr>
        <w:rPr>
          <w:b/>
        </w:rPr>
      </w:pPr>
      <w:proofErr w:type="spellStart"/>
      <w:r w:rsidRPr="00256D83">
        <w:rPr>
          <w:b/>
          <w:color w:val="BF8F00" w:themeColor="accent4" w:themeShade="BF"/>
        </w:rPr>
        <w:t>replaceDouble</w:t>
      </w:r>
      <w:proofErr w:type="spellEnd"/>
      <w:r w:rsidRPr="00256D83">
        <w:rPr>
          <w:b/>
          <w:color w:val="BF8F00" w:themeColor="accent4" w:themeShade="BF"/>
        </w:rPr>
        <w:t xml:space="preserve"> </w:t>
      </w:r>
      <w:r w:rsidRPr="00256D83">
        <w:rPr>
          <w:b/>
        </w:rPr>
        <w:t>(input: string, key: string): string</w:t>
      </w:r>
    </w:p>
    <w:p w:rsidR="00024638" w:rsidRDefault="00256D83" w:rsidP="00256D83">
      <w:pPr>
        <w:pStyle w:val="Listenabsatz"/>
      </w:pPr>
      <w:r>
        <w:t>If the markdown token has a start and end token, this method replaces both.</w:t>
      </w:r>
    </w:p>
    <w:p w:rsidR="00256D83" w:rsidRPr="00256D83" w:rsidRDefault="00256D83" w:rsidP="00256D83">
      <w:pPr>
        <w:pStyle w:val="Listenabsatz"/>
        <w:numPr>
          <w:ilvl w:val="0"/>
          <w:numId w:val="1"/>
        </w:numPr>
        <w:rPr>
          <w:b/>
        </w:rPr>
      </w:pPr>
      <w:proofErr w:type="spellStart"/>
      <w:r w:rsidRPr="00256D83">
        <w:rPr>
          <w:b/>
          <w:color w:val="BF8F00" w:themeColor="accent4" w:themeShade="BF"/>
        </w:rPr>
        <w:t>startsWith</w:t>
      </w:r>
      <w:proofErr w:type="spellEnd"/>
      <w:r w:rsidRPr="00256D83">
        <w:rPr>
          <w:b/>
          <w:color w:val="BF8F00" w:themeColor="accent4" w:themeShade="BF"/>
        </w:rPr>
        <w:t xml:space="preserve"> </w:t>
      </w:r>
      <w:r w:rsidRPr="00256D83">
        <w:rPr>
          <w:b/>
        </w:rPr>
        <w:t xml:space="preserve">(input: string, </w:t>
      </w:r>
      <w:proofErr w:type="spellStart"/>
      <w:r w:rsidRPr="00256D83">
        <w:rPr>
          <w:b/>
        </w:rPr>
        <w:t>key:string</w:t>
      </w:r>
      <w:proofErr w:type="spellEnd"/>
      <w:r w:rsidRPr="00256D83">
        <w:rPr>
          <w:b/>
        </w:rPr>
        <w:t xml:space="preserve">): </w:t>
      </w:r>
      <w:proofErr w:type="spellStart"/>
      <w:r w:rsidRPr="00256D83">
        <w:rPr>
          <w:b/>
        </w:rPr>
        <w:t>boolean</w:t>
      </w:r>
      <w:proofErr w:type="spellEnd"/>
    </w:p>
    <w:p w:rsidR="00256D83" w:rsidRDefault="00256D83" w:rsidP="00256D83">
      <w:pPr>
        <w:pStyle w:val="Listenabsatz"/>
      </w:pPr>
      <w:r>
        <w:t xml:space="preserve">A </w:t>
      </w:r>
      <w:r w:rsidRPr="00256D83">
        <w:t>small helper method to check if the current token is a starting token</w:t>
      </w:r>
    </w:p>
    <w:p w:rsidR="00256D83" w:rsidRDefault="00256D83" w:rsidP="00256D83">
      <w:pPr>
        <w:pStyle w:val="Listenabsatz"/>
        <w:numPr>
          <w:ilvl w:val="0"/>
          <w:numId w:val="1"/>
        </w:numPr>
      </w:pPr>
      <w:proofErr w:type="spellStart"/>
      <w:r w:rsidRPr="00256D83">
        <w:rPr>
          <w:b/>
          <w:color w:val="BF8F00" w:themeColor="accent4" w:themeShade="BF"/>
        </w:rPr>
        <w:t>conbineListElements</w:t>
      </w:r>
      <w:proofErr w:type="spellEnd"/>
      <w:r>
        <w:t xml:space="preserve"> (input: string): string</w:t>
      </w:r>
    </w:p>
    <w:p w:rsidR="00256D83" w:rsidRDefault="00256D83" w:rsidP="00256D83">
      <w:pPr>
        <w:pStyle w:val="Listenabsatz"/>
      </w:pPr>
      <w:r>
        <w:t>C</w:t>
      </w:r>
      <w:r w:rsidRPr="00256D83">
        <w:t>ombine multiline list elements to one list</w:t>
      </w:r>
    </w:p>
    <w:p w:rsidR="00CF3C8D" w:rsidRDefault="00256D83">
      <w:r>
        <w:t>As you can see, the parsing is separated in different small steps. This has the advantage that we can reuse several methods for different steps.</w:t>
      </w:r>
    </w:p>
    <w:p w:rsidR="00CF3C8D" w:rsidRDefault="00CF3C8D" w:rsidP="00CF3C8D">
      <w:pPr>
        <w:keepNext/>
      </w:pPr>
      <w:r>
        <w:rPr>
          <w:noProof/>
        </w:rPr>
        <w:lastRenderedPageBreak/>
        <w:drawing>
          <wp:inline distT="0" distB="0" distL="0" distR="0" wp14:anchorId="43A2892B" wp14:editId="06BAA585">
            <wp:extent cx="5324475" cy="47625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4762500"/>
                    </a:xfrm>
                    <a:prstGeom prst="rect">
                      <a:avLst/>
                    </a:prstGeom>
                  </pic:spPr>
                </pic:pic>
              </a:graphicData>
            </a:graphic>
          </wp:inline>
        </w:drawing>
      </w:r>
    </w:p>
    <w:p w:rsidR="00CF3C8D" w:rsidRDefault="00CF3C8D" w:rsidP="00CF3C8D">
      <w:pPr>
        <w:pStyle w:val="Beschriftung"/>
      </w:pPr>
      <w:r>
        <w:t xml:space="preserve">Figure </w:t>
      </w:r>
      <w:r>
        <w:fldChar w:fldCharType="begin"/>
      </w:r>
      <w:r>
        <w:instrText xml:space="preserve"> SEQ Figure \* ARABIC </w:instrText>
      </w:r>
      <w:r>
        <w:fldChar w:fldCharType="separate"/>
      </w:r>
      <w:r w:rsidR="000032E1">
        <w:rPr>
          <w:noProof/>
        </w:rPr>
        <w:t>4</w:t>
      </w:r>
      <w:r>
        <w:fldChar w:fldCharType="end"/>
      </w:r>
      <w:r>
        <w:t>: Parsing activity</w:t>
      </w:r>
    </w:p>
    <w:p w:rsidR="001B5853" w:rsidRDefault="001B5853" w:rsidP="001B5853">
      <w:pPr>
        <w:pStyle w:val="berschrift2"/>
      </w:pPr>
      <w:r>
        <w:br w:type="page"/>
      </w:r>
    </w:p>
    <w:p w:rsidR="001B5853" w:rsidRDefault="001B5853" w:rsidP="001B5853">
      <w:pPr>
        <w:pStyle w:val="berschrift2"/>
      </w:pPr>
      <w:bookmarkStart w:id="5" w:name="_Toc480915617"/>
      <w:r>
        <w:lastRenderedPageBreak/>
        <w:t>Visualization</w:t>
      </w:r>
      <w:bookmarkEnd w:id="5"/>
    </w:p>
    <w:p w:rsidR="001B5853" w:rsidRDefault="001B5853" w:rsidP="001B5853">
      <w:r>
        <w:t>For the visualization, a node.js ser</w:t>
      </w:r>
      <w:r w:rsidR="00CF3C8D">
        <w:t>ver with the express framework</w:t>
      </w:r>
      <w:r>
        <w:t xml:space="preserve"> is running in the background. This server has the standard CRUD functionality implemented in form of http get, post, put and delete.</w:t>
      </w:r>
    </w:p>
    <w:p w:rsidR="00CF3C8D" w:rsidRDefault="00CF3C8D" w:rsidP="001B5853">
      <w:r>
        <w:t xml:space="preserve">On the client side is the </w:t>
      </w:r>
      <w:proofErr w:type="spellStart"/>
      <w:r>
        <w:t>embeddedJS</w:t>
      </w:r>
      <w:proofErr w:type="spellEnd"/>
      <w:r>
        <w:t xml:space="preserve"> framework view engine running. This allows to use JavaScript directly in the view next to the HTML5. The view implements the twitter bootstrap framework to reach a responsive and modern design.</w:t>
      </w:r>
    </w:p>
    <w:p w:rsidR="00206D0A" w:rsidRDefault="00206D0A" w:rsidP="001B5853">
      <w:r>
        <w:t xml:space="preserve">The view is column based oriented if there is enough space, on small screen the content is displayed only in one column. </w:t>
      </w:r>
    </w:p>
    <w:p w:rsidR="00D17416" w:rsidRDefault="00206D0A" w:rsidP="00D17416">
      <w:pPr>
        <w:keepNext/>
      </w:pPr>
      <w:r>
        <w:rPr>
          <w:noProof/>
        </w:rPr>
        <w:drawing>
          <wp:inline distT="0" distB="0" distL="0" distR="0" wp14:anchorId="204D4847" wp14:editId="2AEC85B5">
            <wp:extent cx="5760720" cy="3239135"/>
            <wp:effectExtent l="19050" t="19050" r="11430" b="184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39135"/>
                    </a:xfrm>
                    <a:prstGeom prst="rect">
                      <a:avLst/>
                    </a:prstGeom>
                    <a:ln>
                      <a:solidFill>
                        <a:schemeClr val="accent3">
                          <a:lumMod val="40000"/>
                          <a:lumOff val="60000"/>
                        </a:schemeClr>
                      </a:solidFill>
                    </a:ln>
                  </pic:spPr>
                </pic:pic>
              </a:graphicData>
            </a:graphic>
          </wp:inline>
        </w:drawing>
      </w:r>
    </w:p>
    <w:p w:rsidR="00CF3C8D" w:rsidRDefault="00D17416" w:rsidP="00D17416">
      <w:pPr>
        <w:pStyle w:val="Beschriftung"/>
      </w:pPr>
      <w:r>
        <w:t xml:space="preserve">Figure </w:t>
      </w:r>
      <w:r>
        <w:fldChar w:fldCharType="begin"/>
      </w:r>
      <w:r>
        <w:instrText xml:space="preserve"> SEQ Figure \* ARABIC </w:instrText>
      </w:r>
      <w:r>
        <w:fldChar w:fldCharType="separate"/>
      </w:r>
      <w:r w:rsidR="000032E1">
        <w:rPr>
          <w:noProof/>
        </w:rPr>
        <w:t>5</w:t>
      </w:r>
      <w:r>
        <w:fldChar w:fldCharType="end"/>
      </w:r>
      <w:r>
        <w:t>: HTML view</w:t>
      </w:r>
    </w:p>
    <w:p w:rsidR="003C1FAA" w:rsidRDefault="003C1FAA" w:rsidP="003C1FAA">
      <w:pPr>
        <w:keepNext/>
      </w:pPr>
      <w:r>
        <w:rPr>
          <w:noProof/>
        </w:rPr>
        <w:drawing>
          <wp:inline distT="0" distB="0" distL="0" distR="0" wp14:anchorId="4A82EA38" wp14:editId="36A095B3">
            <wp:extent cx="5760720" cy="3268345"/>
            <wp:effectExtent l="19050" t="19050" r="11430" b="273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68345"/>
                    </a:xfrm>
                    <a:prstGeom prst="rect">
                      <a:avLst/>
                    </a:prstGeom>
                    <a:ln>
                      <a:solidFill>
                        <a:schemeClr val="accent3">
                          <a:lumMod val="40000"/>
                          <a:lumOff val="60000"/>
                        </a:schemeClr>
                      </a:solidFill>
                    </a:ln>
                  </pic:spPr>
                </pic:pic>
              </a:graphicData>
            </a:graphic>
          </wp:inline>
        </w:drawing>
      </w:r>
    </w:p>
    <w:p w:rsidR="003C1FAA" w:rsidRPr="003C1FAA" w:rsidRDefault="003C1FAA" w:rsidP="003C1FAA">
      <w:pPr>
        <w:pStyle w:val="Beschriftung"/>
      </w:pPr>
      <w:r>
        <w:t xml:space="preserve">Figure </w:t>
      </w:r>
      <w:r>
        <w:fldChar w:fldCharType="begin"/>
      </w:r>
      <w:r>
        <w:instrText xml:space="preserve"> SEQ Figure \* ARABIC </w:instrText>
      </w:r>
      <w:r>
        <w:fldChar w:fldCharType="separate"/>
      </w:r>
      <w:r w:rsidR="000032E1">
        <w:rPr>
          <w:noProof/>
        </w:rPr>
        <w:t>6</w:t>
      </w:r>
      <w:r>
        <w:fldChar w:fldCharType="end"/>
      </w:r>
      <w:r>
        <w:t>: Syntax view</w:t>
      </w:r>
    </w:p>
    <w:p w:rsidR="00CF3C8D" w:rsidRDefault="00CF3C8D" w:rsidP="009178F6">
      <w:pPr>
        <w:pStyle w:val="berschrift2"/>
      </w:pPr>
    </w:p>
    <w:p w:rsidR="00256D83" w:rsidRDefault="009178F6" w:rsidP="009178F6">
      <w:pPr>
        <w:pStyle w:val="berschrift2"/>
      </w:pPr>
      <w:bookmarkStart w:id="6" w:name="_Toc480915618"/>
      <w:r>
        <w:t>Data storage</w:t>
      </w:r>
      <w:bookmarkEnd w:id="6"/>
      <w:r>
        <w:t xml:space="preserve"> </w:t>
      </w:r>
    </w:p>
    <w:p w:rsidR="009178F6" w:rsidRPr="009178F6" w:rsidRDefault="00D17416" w:rsidP="009178F6">
      <w:r>
        <w:t>As additional</w:t>
      </w:r>
      <w:r w:rsidR="001B5853">
        <w:t xml:space="preserve"> feature a small history is implemented. For this purpose, a </w:t>
      </w:r>
      <w:proofErr w:type="spellStart"/>
      <w:r w:rsidR="001B5853">
        <w:t>mongoDB</w:t>
      </w:r>
      <w:proofErr w:type="spellEnd"/>
      <w:r w:rsidR="001B5853">
        <w:t xml:space="preserve"> cloud storage is implemented. Attention at startup the storage will be cleared, independent of the running instances.</w:t>
      </w:r>
    </w:p>
    <w:sectPr w:rsidR="009178F6" w:rsidRPr="009178F6" w:rsidSect="00732D9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50D9E"/>
    <w:multiLevelType w:val="hybridMultilevel"/>
    <w:tmpl w:val="81E2315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D9D"/>
    <w:rsid w:val="000032E1"/>
    <w:rsid w:val="00024638"/>
    <w:rsid w:val="00097182"/>
    <w:rsid w:val="001B5853"/>
    <w:rsid w:val="00206D0A"/>
    <w:rsid w:val="00256D83"/>
    <w:rsid w:val="003C1FAA"/>
    <w:rsid w:val="00683EFF"/>
    <w:rsid w:val="00713FE7"/>
    <w:rsid w:val="00732D9D"/>
    <w:rsid w:val="008D61C2"/>
    <w:rsid w:val="009178F6"/>
    <w:rsid w:val="00A765A0"/>
    <w:rsid w:val="00B24F22"/>
    <w:rsid w:val="00BB5EFC"/>
    <w:rsid w:val="00CF3C8D"/>
    <w:rsid w:val="00CF6218"/>
    <w:rsid w:val="00D17416"/>
    <w:rsid w:val="00D65086"/>
    <w:rsid w:val="00DF59EB"/>
    <w:rsid w:val="00F162EE"/>
    <w:rsid w:val="00F82554"/>
    <w:rsid w:val="00FF6D43"/>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9830"/>
  <w15:chartTrackingRefBased/>
  <w15:docId w15:val="{98EDFE39-0412-46FF-9FDD-60A82B67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32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6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32D9D"/>
    <w:pPr>
      <w:spacing w:after="0" w:line="240" w:lineRule="auto"/>
    </w:pPr>
    <w:rPr>
      <w:rFonts w:eastAsiaTheme="minorEastAsia" w:hAnsiTheme="minorHAnsi" w:cstheme="minorBidi"/>
    </w:rPr>
  </w:style>
  <w:style w:type="character" w:customStyle="1" w:styleId="KeinLeerraumZchn">
    <w:name w:val="Kein Leerraum Zchn"/>
    <w:basedOn w:val="Absatz-Standardschriftart"/>
    <w:link w:val="KeinLeerraum"/>
    <w:uiPriority w:val="1"/>
    <w:rsid w:val="00732D9D"/>
    <w:rPr>
      <w:rFonts w:eastAsiaTheme="minorEastAsia" w:hAnsiTheme="minorHAnsi" w:cstheme="minorBidi"/>
    </w:rPr>
  </w:style>
  <w:style w:type="character" w:customStyle="1" w:styleId="berschrift1Zchn">
    <w:name w:val="Überschrift 1 Zchn"/>
    <w:basedOn w:val="Absatz-Standardschriftart"/>
    <w:link w:val="berschrift1"/>
    <w:uiPriority w:val="9"/>
    <w:rsid w:val="00732D9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D61C2"/>
    <w:pPr>
      <w:ind w:left="720"/>
      <w:contextualSpacing/>
    </w:pPr>
  </w:style>
  <w:style w:type="paragraph" w:styleId="Beschriftung">
    <w:name w:val="caption"/>
    <w:basedOn w:val="Standard"/>
    <w:next w:val="Standard"/>
    <w:uiPriority w:val="35"/>
    <w:unhideWhenUsed/>
    <w:qFormat/>
    <w:rsid w:val="00DF59EB"/>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A765A0"/>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65086"/>
    <w:pPr>
      <w:outlineLvl w:val="9"/>
    </w:pPr>
  </w:style>
  <w:style w:type="paragraph" w:styleId="Verzeichnis1">
    <w:name w:val="toc 1"/>
    <w:basedOn w:val="Standard"/>
    <w:next w:val="Standard"/>
    <w:autoRedefine/>
    <w:uiPriority w:val="39"/>
    <w:unhideWhenUsed/>
    <w:rsid w:val="00D65086"/>
    <w:pPr>
      <w:spacing w:after="100"/>
    </w:pPr>
  </w:style>
  <w:style w:type="paragraph" w:styleId="Verzeichnis2">
    <w:name w:val="toc 2"/>
    <w:basedOn w:val="Standard"/>
    <w:next w:val="Standard"/>
    <w:autoRedefine/>
    <w:uiPriority w:val="39"/>
    <w:unhideWhenUsed/>
    <w:rsid w:val="00D65086"/>
    <w:pPr>
      <w:spacing w:after="100"/>
      <w:ind w:left="220"/>
    </w:pPr>
  </w:style>
  <w:style w:type="character" w:styleId="Hyperlink">
    <w:name w:val="Hyperlink"/>
    <w:basedOn w:val="Absatz-Standardschriftart"/>
    <w:uiPriority w:val="99"/>
    <w:unhideWhenUsed/>
    <w:rsid w:val="00D650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566262">
      <w:bodyDiv w:val="1"/>
      <w:marLeft w:val="0"/>
      <w:marRight w:val="0"/>
      <w:marTop w:val="0"/>
      <w:marBottom w:val="0"/>
      <w:divBdr>
        <w:top w:val="none" w:sz="0" w:space="0" w:color="auto"/>
        <w:left w:val="none" w:sz="0" w:space="0" w:color="auto"/>
        <w:bottom w:val="none" w:sz="0" w:space="0" w:color="auto"/>
        <w:right w:val="none" w:sz="0" w:space="0" w:color="auto"/>
      </w:divBdr>
      <w:divsChild>
        <w:div w:id="442651495">
          <w:marLeft w:val="0"/>
          <w:marRight w:val="0"/>
          <w:marTop w:val="0"/>
          <w:marBottom w:val="0"/>
          <w:divBdr>
            <w:top w:val="none" w:sz="0" w:space="0" w:color="auto"/>
            <w:left w:val="none" w:sz="0" w:space="0" w:color="auto"/>
            <w:bottom w:val="none" w:sz="0" w:space="0" w:color="auto"/>
            <w:right w:val="none" w:sz="0" w:space="0" w:color="auto"/>
          </w:divBdr>
          <w:divsChild>
            <w:div w:id="5159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1215">
      <w:bodyDiv w:val="1"/>
      <w:marLeft w:val="0"/>
      <w:marRight w:val="0"/>
      <w:marTop w:val="0"/>
      <w:marBottom w:val="0"/>
      <w:divBdr>
        <w:top w:val="none" w:sz="0" w:space="0" w:color="auto"/>
        <w:left w:val="none" w:sz="0" w:space="0" w:color="auto"/>
        <w:bottom w:val="none" w:sz="0" w:space="0" w:color="auto"/>
        <w:right w:val="none" w:sz="0" w:space="0" w:color="auto"/>
      </w:divBdr>
      <w:divsChild>
        <w:div w:id="1245914116">
          <w:marLeft w:val="0"/>
          <w:marRight w:val="0"/>
          <w:marTop w:val="0"/>
          <w:marBottom w:val="0"/>
          <w:divBdr>
            <w:top w:val="none" w:sz="0" w:space="0" w:color="auto"/>
            <w:left w:val="none" w:sz="0" w:space="0" w:color="auto"/>
            <w:bottom w:val="none" w:sz="0" w:space="0" w:color="auto"/>
            <w:right w:val="none" w:sz="0" w:space="0" w:color="auto"/>
          </w:divBdr>
          <w:divsChild>
            <w:div w:id="20391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385">
      <w:bodyDiv w:val="1"/>
      <w:marLeft w:val="0"/>
      <w:marRight w:val="0"/>
      <w:marTop w:val="0"/>
      <w:marBottom w:val="0"/>
      <w:divBdr>
        <w:top w:val="none" w:sz="0" w:space="0" w:color="auto"/>
        <w:left w:val="none" w:sz="0" w:space="0" w:color="auto"/>
        <w:bottom w:val="none" w:sz="0" w:space="0" w:color="auto"/>
        <w:right w:val="none" w:sz="0" w:space="0" w:color="auto"/>
      </w:divBdr>
      <w:divsChild>
        <w:div w:id="2076776425">
          <w:marLeft w:val="0"/>
          <w:marRight w:val="0"/>
          <w:marTop w:val="0"/>
          <w:marBottom w:val="0"/>
          <w:divBdr>
            <w:top w:val="none" w:sz="0" w:space="0" w:color="auto"/>
            <w:left w:val="none" w:sz="0" w:space="0" w:color="auto"/>
            <w:bottom w:val="none" w:sz="0" w:space="0" w:color="auto"/>
            <w:right w:val="none" w:sz="0" w:space="0" w:color="auto"/>
          </w:divBdr>
          <w:divsChild>
            <w:div w:id="835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862">
      <w:bodyDiv w:val="1"/>
      <w:marLeft w:val="0"/>
      <w:marRight w:val="0"/>
      <w:marTop w:val="0"/>
      <w:marBottom w:val="0"/>
      <w:divBdr>
        <w:top w:val="none" w:sz="0" w:space="0" w:color="auto"/>
        <w:left w:val="none" w:sz="0" w:space="0" w:color="auto"/>
        <w:bottom w:val="none" w:sz="0" w:space="0" w:color="auto"/>
        <w:right w:val="none" w:sz="0" w:space="0" w:color="auto"/>
      </w:divBdr>
      <w:divsChild>
        <w:div w:id="1569610785">
          <w:marLeft w:val="0"/>
          <w:marRight w:val="0"/>
          <w:marTop w:val="0"/>
          <w:marBottom w:val="0"/>
          <w:divBdr>
            <w:top w:val="none" w:sz="0" w:space="0" w:color="auto"/>
            <w:left w:val="none" w:sz="0" w:space="0" w:color="auto"/>
            <w:bottom w:val="none" w:sz="0" w:space="0" w:color="auto"/>
            <w:right w:val="none" w:sz="0" w:space="0" w:color="auto"/>
          </w:divBdr>
          <w:divsChild>
            <w:div w:id="11323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8882">
      <w:bodyDiv w:val="1"/>
      <w:marLeft w:val="0"/>
      <w:marRight w:val="0"/>
      <w:marTop w:val="0"/>
      <w:marBottom w:val="0"/>
      <w:divBdr>
        <w:top w:val="none" w:sz="0" w:space="0" w:color="auto"/>
        <w:left w:val="none" w:sz="0" w:space="0" w:color="auto"/>
        <w:bottom w:val="none" w:sz="0" w:space="0" w:color="auto"/>
        <w:right w:val="none" w:sz="0" w:space="0" w:color="auto"/>
      </w:divBdr>
      <w:divsChild>
        <w:div w:id="1198275224">
          <w:marLeft w:val="0"/>
          <w:marRight w:val="0"/>
          <w:marTop w:val="0"/>
          <w:marBottom w:val="0"/>
          <w:divBdr>
            <w:top w:val="none" w:sz="0" w:space="0" w:color="auto"/>
            <w:left w:val="none" w:sz="0" w:space="0" w:color="auto"/>
            <w:bottom w:val="none" w:sz="0" w:space="0" w:color="auto"/>
            <w:right w:val="none" w:sz="0" w:space="0" w:color="auto"/>
          </w:divBdr>
          <w:divsChild>
            <w:div w:id="1641764796">
              <w:marLeft w:val="0"/>
              <w:marRight w:val="0"/>
              <w:marTop w:val="0"/>
              <w:marBottom w:val="0"/>
              <w:divBdr>
                <w:top w:val="none" w:sz="0" w:space="0" w:color="auto"/>
                <w:left w:val="none" w:sz="0" w:space="0" w:color="auto"/>
                <w:bottom w:val="none" w:sz="0" w:space="0" w:color="auto"/>
                <w:right w:val="none" w:sz="0" w:space="0" w:color="auto"/>
              </w:divBdr>
            </w:div>
            <w:div w:id="1935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simple markdown to html parser tool from developer view. The parsing process is shown and the several technologies are listed.</Abstract>
  <CompanyAddress/>
  <CompanyPhone/>
  <CompanyFax/>
  <CompanyEmail>Kaser23@gmx.de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11816-B066-4E9C-9F82-0860DAF7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622</Words>
  <Characters>3550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Simple MD to HTML</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MD to HTML</dc:title>
  <dc:subject>Development documentation</dc:subject>
  <dc:creator>Ricardo Krause</dc:creator>
  <cp:keywords/>
  <dc:description/>
  <cp:lastModifiedBy>Ricardo Krause</cp:lastModifiedBy>
  <cp:revision>7</cp:revision>
  <cp:lastPrinted>2017-04-25T18:36:00Z</cp:lastPrinted>
  <dcterms:created xsi:type="dcterms:W3CDTF">2017-04-25T18:12:00Z</dcterms:created>
  <dcterms:modified xsi:type="dcterms:W3CDTF">2017-04-25T18:36:00Z</dcterms:modified>
</cp:coreProperties>
</file>