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b/>
          <w:color w:val="184C78"/>
          <w:sz w:val="36"/>
        </w:rPr>
        <w:t>BÁO CÁO ĐỀ XUẤT MỞ RỘNG VÀ NÂNG CẤP HỆ THỐNG</w:t>
      </w:r>
    </w:p>
    <w:p>
      <w:pPr>
        <w:jc w:val="center"/>
      </w:pPr>
      <w:r>
        <w:rPr>
          <w:i/>
          <w:color w:val="646464"/>
          <w:sz w:val="22"/>
        </w:rPr>
        <w:t>Hệ thống Lập trình Mạng Socket Client - Server trong C++</w:t>
      </w:r>
    </w:p>
    <w:p>
      <w:r>
        <w:t>Nhằm nâng cao hiệu năng, khả năng chịu tải, tính linh hoạt và an toàn thông tin khi ứng dụng hệ thống vào môi trường thực tế, nhóm đề xuất các hướng mở rộng kiến trúc và nghiệp vụ như sau:</w:t>
      </w:r>
    </w:p>
    <w:p>
      <w:pPr>
        <w:pStyle w:val="Heading1"/>
      </w:pPr>
      <w:r>
        <w:rPr>
          <w:color w:val="184C78"/>
        </w:rPr>
        <w:t>1. Mở rộng Server phục vụ đồng thời nhiều Client (Concurrency &amp; Scalability)</w:t>
      </w:r>
    </w:p>
    <w:p>
      <w:r>
        <w:rPr>
          <w:b/>
        </w:rPr>
        <w:t xml:space="preserve">• Hạn chế hiện tại: </w:t>
      </w:r>
      <w:r>
        <w:t>Mô hình Server đơn luồng tuần tự (Iterative Server). Khi một Client đang kết nối, các Client khác phải đợi trong hàng đợi socket backlog.</w:t>
        <w:br/>
      </w:r>
      <w:r>
        <w:rPr>
          <w:b/>
        </w:rPr>
        <w:t>• Giải pháp đề xuất:</w:t>
        <w:br/>
      </w:r>
      <w:r>
        <w:t xml:space="preserve">  - Mô hình Multi-threading (std::thread / POSIX Thread): Mỗi khi chấp nhận accept() một kết nối, Server tách riêng một luồng mới để xử lý song song.</w:t>
        <w:br/>
        <w:t xml:space="preserve">  - Mô hình Thread Pool: Tạo sẵn một nhóm luồng cố định và Task Queue để tránh chi phí tạo/hủy thread liên tục của hệ điều hành.</w:t>
        <w:br/>
        <w:t xml:space="preserve">  - Mô hình I/O Multiplexing (epoll trên Linux / IOCP trên Windows): Xử lý bất đồng bộ phi chặn (Non-blocking Event-Driven I/O), cho phép một tiến trình đơn quản lý hàng chục ngàn kết nối với chi phí phần cứng tối thiểu.</w:t>
      </w:r>
    </w:p>
    <w:p>
      <w:pPr>
        <w:pStyle w:val="Heading1"/>
      </w:pPr>
      <w:r>
        <w:rPr>
          <w:color w:val="184C78"/>
        </w:rPr>
        <w:t>2. Mở rộng nghiệp vụ tính toán đa dạng (Diverse Mathematical Operations)</w:t>
      </w:r>
    </w:p>
    <w:p>
      <w:r>
        <w:rPr>
          <w:b/>
        </w:rPr>
        <w:t>• Bổ sung trường TaskType (1 byte) trong gói tin phân phối đề bài:</w:t>
        <w:br/>
      </w:r>
      <w:r>
        <w:t xml:space="preserve">  - TaskType = 0x01: Tính tổng mảng (Sum).</w:t>
        <w:br/>
        <w:t xml:space="preserve">  - TaskType = 0x02: Tìm giá trị lớn nhất và nhỏ nhất (Min/Max).</w:t>
        <w:br/>
        <w:t xml:space="preserve">  - TaskType = 0x03: Sắp xếp mảng tăng dần/giảm dần (Sorting).</w:t>
        <w:br/>
        <w:t xml:space="preserve">  - TaskType = 0x04: Đếm số lượng số nguyên tố trong mảng.</w:t>
        <w:br/>
        <w:t xml:space="preserve">  - TaskType = 0x05: Phép nhân ma trận hai chiều (Matrix Multiplication).</w:t>
      </w:r>
    </w:p>
    <w:p>
      <w:pPr>
        <w:pStyle w:val="Heading1"/>
      </w:pPr>
      <w:r>
        <w:rPr>
          <w:color w:val="184C78"/>
        </w:rPr>
        <w:t>3. Quản lý phiên, Xác thực và Bảng xếp hạng (Authentication &amp; Leaderboard)</w:t>
      </w:r>
    </w:p>
    <w:p>
      <w:r>
        <w:rPr>
          <w:b/>
        </w:rPr>
        <w:t xml:space="preserve">• Cơ chế xác thực (Authentication): </w:t>
      </w:r>
      <w:r>
        <w:t>Bổ sung gói tin xác thực (Mã sinh viên, Tên nhóm) trước khi nhận đề.</w:t>
        <w:br/>
      </w:r>
      <w:r>
        <w:rPr>
          <w:b/>
        </w:rPr>
        <w:t xml:space="preserve">• Tính điểm theo thời gian phản hồi (Latency-based Leaderboard): </w:t>
      </w:r>
      <w:r>
        <w:t>Server đo đạc thời gian từ lúc phát đề đến lúc nhận bài. Điểm số kết hợp giữa độ chính xác và tốc độ gửi bài, lưu trữ trực tiếp vào cơ sở dữ liệu (SQLite/MySQL).</w:t>
        <w:br/>
      </w:r>
      <w:r>
        <w:rPr>
          <w:b/>
        </w:rPr>
        <w:t xml:space="preserve">• Giao diện Web Dashboard: </w:t>
      </w:r>
      <w:r>
        <w:t>Xây dựng trang Dashboard quản trị cho giáo viên theo dõi tiến độ nộp bài của sinh viên theo thời gian thực.</w:t>
      </w:r>
    </w:p>
    <w:p>
      <w:pPr>
        <w:pStyle w:val="Heading1"/>
      </w:pPr>
      <w:r>
        <w:rPr>
          <w:color w:val="184C78"/>
        </w:rPr>
        <w:t>4. Bảo mật, Chống lỗi và Triển khai diện rộng (Security &amp; Cloud Deployment)</w:t>
      </w:r>
    </w:p>
    <w:p>
      <w:r>
        <w:rPr>
          <w:b/>
        </w:rPr>
        <w:t xml:space="preserve">• Mã hóa kênh truyền với TLS/SSL: </w:t>
      </w:r>
      <w:r>
        <w:t>Tích hợp OpenSSL để mã hóa toàn bộ dữ liệu trao đổi, ngăn chặn tấn công nghe lén (Sniffing) và giả mạo gói tin (Man-In-The-Middle).</w:t>
        <w:br/>
      </w:r>
      <w:r>
        <w:rPr>
          <w:b/>
        </w:rPr>
        <w:t xml:space="preserve">• Cơ chế kiểm tra toàn vẹn Checksum / CRC32: </w:t>
      </w:r>
      <w:r>
        <w:t>Phát hiện lỗi suy hao hoặc sai lệch bit do đường truyền mạng.</w:t>
        <w:br/>
      </w:r>
      <w:r>
        <w:rPr>
          <w:b/>
        </w:rPr>
        <w:t xml:space="preserve">• Triển khai qua Internet &amp; NAT Traversal: </w:t>
      </w:r>
      <w:r>
        <w:t>Hỗ trợ kết nối khi Server đặt sau tường lửa/NAT thông qua các giao thức STUN/TURN, mạng riêng ảo Mesh VPN (Tailscale/ZeroTier) hoặc triển khai Server lên Cloud VPS (AWS/DigitalOcean/GCP).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