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ПЗ-08 Результат учебного проекта</w:t>
      </w:r>
    </w:p>
    <w:p>
      <w:pPr>
        <w:pStyle w:val="Subtitle"/>
      </w:pPr>
      <w:r>
        <w:t>Информационный обмен: связи и контракт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AS-IS: потоки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Источник и получатель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Что передаётся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Событие и контроль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Р01/APP-01 → T03 → 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DOC-02: OP, корм, группа, масса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Конец смены; устойчивый ответ о приёме не задан.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Р02/APP-02 → 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DOC-03: подтверждение выдачи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После проверки; точная периодичность не задана, сопоставление вручную.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Р03/APP-03 → 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DOC-04: свод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После сверки; автоматическая полнота не формируется.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TO-BE: карточка обмена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551"/>
        <w:gridCol w:w="7087"/>
      </w:tblGrid>
      <w:tr>
        <w:trPr>
          <w:tblHeader/>
          <w:cantSplit/>
          <w:cantSplit/>
          <w:tblHeader/>
        </w:trPr>
        <w:tc>
          <w:tcPr>
            <w:tcW w:type="dxa" w:w="255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Пункт</w:t>
            </w:r>
          </w:p>
        </w:tc>
        <w:tc>
          <w:tcPr>
            <w:tcW w:type="dxa" w:w="7087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Проектное правило TO-BE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Идентичность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operation_id — факт в границе С01; message_id — доставка. При повторе OP неизменен.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Статусы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confirmed и pending; иной код отклоняется с причиной. Только решение Р02 допускает confirmed.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Обязательные поля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OP, message_id, дата, склад, feed_code, group_code, quantity_kg, unit, status, источник. Автор и подтверждающая роль проверяются доверенным контуром.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Новая корректная запись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Проверить формат, смысл и полномочия; сохранить состояние; вернуть OP и результат приёма.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Точный повтор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Сравнить OP и предметное содержание без message_id/времени доставки; вернуть статус без нового вклада.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Конфликт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Сохранить варианты и причину, исключить спорный OP из окончательного итога, передать Р02.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Потеря ответа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Запрос статуса или ограниченный повтор с прежним OP. Новый message_id не создаёт новую выдачу.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6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4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76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h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0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Пример сообщения TO-BE: {"message_id":"M01","operation_id":"OP-101","date":"2026-10-01","warehouse":"C01","feed_code":"F01","group_code":"G01","quantity_kg":100,"unit":"kg","status":"confirmed","source":"APP-01"}. Поле status само по себе не даёт отправителю права подтверждения: полномочие Р02 проверяется отдельно.</w:t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M01/M03 имеют разные доставки и один OP. Поэтому дедупликация по message_id не обеспечивает однократность хозяйственного учёта. Стабильный OP нужен в APP-01, сообщении и B; подтверждение приёма возвращает технический результат, а подтверждение выдачи остаётся полномочием Р02. Контракт предложен, API в AS-IS не заявлен и сервер не испытан. К06 — неизменяемый снимок: смена pending на confirmed в будущем требует отдельного события подтверждения Р02 с версией/историей, а не перезаписи исходной выдачи.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Новый OP-201 создаёт вторую идентичность того же факта, поэтому контроль по OP может ошибочно учесть ещё 100 кг. Исправляем источник: OP присваивается до отправки и сохраняется в локальной очереди и журнале. После тайм-аута отправитель повторяет OP-101 или запрашивает его статус. Получатель проверяет тот же ключ и содержание; сомнительную пару OP-101/201 передаёт на разбор, не склеивая разные выдачи по одной только массе.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В авторском примере не было отдельного unit; в нашем сообщении unit=kg согласован с обязательным полем контракта. Разделены доставка и хозяйственное подтверждение.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К02–К06; ПЗ-5–7; Л4, 40–57; Л3, 57–62.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ПЗ-08.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