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i w:val="0"/>
        </w:rPr>
        <w:t>Лабораторная работа 2</w:t>
      </w:r>
    </w:p>
    <w:p>
      <w:pPr>
        <w:keepNext w:val="0"/>
      </w:pPr>
      <w:r>
        <w:rPr>
          <w:i w:val="0"/>
        </w:rPr>
        <w:t>Математические методы и модели поддержки принятия решений</w:t>
      </w:r>
    </w:p>
    <w:p>
      <w:pPr>
        <w:keepNext w:val="0"/>
      </w:pPr>
      <w:r>
        <w:rPr>
          <w:b/>
          <w:i w:val="0"/>
        </w:rPr>
        <w:t>Вариант 11. Линейная производственная программа</w:t>
      </w:r>
    </w:p>
    <w:p>
      <w:pPr>
        <w:keepNext w:val="0"/>
        <w:spacing w:after="100" w:line="252" w:lineRule="auto"/>
      </w:pPr>
      <w:r>
        <w:rPr>
          <w:b/>
          <w:i w:val="0"/>
          <w:sz w:val="18"/>
        </w:rPr>
        <w:t>Выполнил:</w:t>
      </w:r>
      <w:r>
        <w:rPr>
          <w:i w:val="0"/>
          <w:sz w:val="18"/>
        </w:rPr>
        <w:t xml:space="preserve"> Сарычев Антоний Евгеньевич</w:t>
      </w:r>
      <w:r>
        <w:rPr>
          <w:sz w:val="18"/>
        </w:rPr>
        <w:br/>
      </w:r>
      <w:r>
        <w:rPr>
          <w:b/>
          <w:i w:val="0"/>
          <w:sz w:val="18"/>
        </w:rPr>
        <w:t>Группа:</w:t>
      </w:r>
      <w:r>
        <w:rPr>
          <w:i w:val="0"/>
          <w:sz w:val="18"/>
        </w:rPr>
        <w:t xml:space="preserve"> ДЭ 39-26</w:t>
      </w:r>
    </w:p>
    <w:p>
      <w:pPr>
        <w:pStyle w:val="Heading1"/>
        <w:keepNext/>
      </w:pPr>
      <w:r>
        <w:rPr>
          <w:i w:val="0"/>
        </w:rPr>
        <w:t>Условия и единицы измерения</w:t>
      </w:r>
    </w:p>
    <w:p>
      <w:pPr>
        <w:keepNext w:val="0"/>
      </w:pPr>
      <w:r>
        <w:rPr>
          <w:i w:val="0"/>
        </w:rPr>
        <w:t>Контракт на 140 ц сырого молока уже оплачен. Максимизируется суточная выручка без повторного вычитания стоимости сырья. Методичка: печатные стр. 11-12 и 15.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2300"/>
        <w:gridCol w:w="2200"/>
        <w:gridCol w:w="2406"/>
      </w:tblGrid>
      <w:tr>
        <w:trPr>
          <w:cantSplit/>
          <w:tblHeader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Переменная, ц/сут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Цена, ₽/ц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Сырьё, ц/ц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1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2 400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2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2 700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3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13 800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9,45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Творожные сырки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4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7 500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16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Развёрнутая математическая запись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910404" cy="2495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404" cy="249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Общая линия молока и кефира работает до 21 ч/сут. Сметана: 30 кг/ч = 0,3 ц/ч, до 16 ч. Отдельная линия сырков: 0,25 ц/ч, до 17 ч. Нижние границы выпуска каждого продукта, кроме нуля, в этой работе отсутствуют.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Оптимальный план и использование ресурсов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00"/>
        <w:gridCol w:w="5706"/>
      </w:tblGrid>
      <w:tr>
        <w:trPr>
          <w:cantSplit/>
          <w:tblHeader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Оптимальный выпуск, ц/сут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126,000000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1,348148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Сырки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Максимальная выручка: 358 804,44 ₽/сут.</w:t>
      </w:r>
      <w:r>
        <w:rPr>
          <w:i w:val="0"/>
        </w:rPr>
        <w:t xml:space="preserve"> Точное значение R = 3 229 240 / 9 ₽. Сметана x</w:t>
      </w:r>
      <w:r>
        <w:rPr>
          <w:i w:val="0"/>
          <w:vertAlign w:val="subscript"/>
        </w:rPr>
        <w:t>3</w:t>
      </w:r>
      <w:r>
        <w:rPr>
          <w:i w:val="0"/>
        </w:rPr>
        <w:t xml:space="preserve"> = 182/135 ц; кефир x</w:t>
      </w:r>
      <w:r>
        <w:rPr>
          <w:i w:val="0"/>
          <w:vertAlign w:val="subscript"/>
        </w:rPr>
        <w:t>2</w:t>
      </w:r>
      <w:r>
        <w:rPr>
          <w:i w:val="0"/>
        </w:rPr>
        <w:t xml:space="preserve"> = 126 ц.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0"/>
        <w:gridCol w:w="1840"/>
        <w:gridCol w:w="1200"/>
        <w:gridCol w:w="1960"/>
        <w:gridCol w:w="2606"/>
      </w:tblGrid>
      <w:tr>
        <w:trPr>
          <w:cantSplit/>
          <w:tblHeader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Ресурс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Использовано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Лимит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Запас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Предельная цена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Молоко, ц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140,000000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140,00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1 460,317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Общая линия, ч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21,000000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7 350,476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Сметана, ч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4,493827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16,00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11,506173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Сырки, ч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17,00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17,000000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i w:val="0"/>
        </w:rPr>
        <w:t>Кефир при одинаковом расходе сырья дороже молока и фасуется быстрее, поэтому вытесняет молоко. Общая линия занята кефиром полностью: 126/6 = 21 ч. После кефира остаётся 12,74 ц сырья, из которого выпускается 1,348148 ц сметаны. Сырки дают 468,75 ₽ на центнер сырья, сметана - 1 460,317 ₽; при доступной линии сметаны сырки невыгодны для этой цели.</w:t>
      </w:r>
    </w:p>
    <w:p>
      <w:pPr>
        <w:pStyle w:val="Heading1"/>
        <w:keepNext/>
      </w:pPr>
      <w:r>
        <w:rPr>
          <w:i w:val="0"/>
        </w:rPr>
        <w:t>Независимая проверка</w:t>
      </w:r>
    </w:p>
    <w:p>
      <w:pPr>
        <w:keepNext w:val="0"/>
      </w:pPr>
      <w:r>
        <w:rPr>
          <w:i w:val="0"/>
        </w:rPr>
        <w:t>Расчёт в GAMS с решателем CPLEX завершён нормально; получено оптимальное решение. Независимый расчёт с решателем HiGHS в Python даёт ту же выручку. Максимальное расхождение выпуска: 4.81e-11 ц. Все ограничения и неотрицательность выполнены.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738282" cy="855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282" cy="85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Допустимый двойственный вектор имеет ту же целевую функцию, что и производственный план. Слабая двойственность исключает план с большей выручкой. Предельные цены действуют при малых изменениях лимитов, пока не меняется оптимальный базис.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Приложение Симплексные таблицы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Проверка симплексным методом выполнена отдельно от основного расчёта с точными рациональными числами. Для выбора разрешающего столбца использовано правило Бланда. Добавлены остатки s</w:t>
      </w:r>
      <w:r>
        <w:rPr>
          <w:i w:val="0"/>
          <w:sz w:val="18"/>
          <w:vertAlign w:val="subscript"/>
        </w:rPr>
        <w:t>1</w:t>
      </w:r>
      <w:r>
        <w:rPr>
          <w:i w:val="0"/>
          <w:sz w:val="18"/>
        </w:rPr>
        <w:t>...s</w:t>
      </w:r>
      <w:r>
        <w:rPr>
          <w:i w:val="0"/>
          <w:sz w:val="18"/>
          <w:vertAlign w:val="subscript"/>
        </w:rPr>
        <w:t>4</w:t>
      </w:r>
      <w:r>
        <w:rPr>
          <w:i w:val="0"/>
          <w:sz w:val="18"/>
        </w:rPr>
        <w:t>. Строка R записывает R + Σd</w:t>
      </w:r>
      <w:r>
        <w:rPr>
          <w:i w:val="0"/>
          <w:sz w:val="18"/>
          <w:vertAlign w:val="subscript"/>
        </w:rPr>
        <w:t>j</w:t>
      </w:r>
      <w:r>
        <w:rPr>
          <w:i w:val="0"/>
          <w:sz w:val="18"/>
        </w:rPr>
        <w:t>v</w:t>
      </w:r>
      <w:r>
        <w:rPr>
          <w:i w:val="0"/>
          <w:sz w:val="18"/>
          <w:vertAlign w:val="subscript"/>
        </w:rPr>
        <w:t>j</w:t>
      </w:r>
      <w:r>
        <w:rPr>
          <w:i w:val="0"/>
          <w:sz w:val="18"/>
        </w:rPr>
        <w:t xml:space="preserve"> = b: отрицательный коэффициент позволяет увеличить выручку. В таблицах приведены десятичные значения. Точные дроби сохранены в файле lab2_simplex_exact.txt.</w:t>
      </w:r>
    </w:p>
    <w:p>
      <w:pPr>
        <w:pStyle w:val="Heading1"/>
        <w:keepNext/>
      </w:pPr>
      <w:r>
        <w:rPr>
          <w:i w:val="0"/>
        </w:rPr>
        <w:t>Начальная таблица итерация 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9,4500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140,0000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0,2000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0,1667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3,3333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-2400,0000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-2700,0000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-13800,0000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-7500,0000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Промежуточная таблица итерация 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0,1683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9,4500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-5,0500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33,9500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0,8333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105,0000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3,3333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-13800,0000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-7500,0000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12000,0000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252000,0000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Промежуточная таблица итерация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-0,2020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9,4500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-6,0600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12,7400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1,2000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3,3333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840,0000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-13800,0000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-7500,0000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16200,0000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340200,0000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Заключительная таблица итерация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-0,0214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1,6931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0,1058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-0,6413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1,3481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1,2000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0,0713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-5,6437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-0,3527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2,1376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11,5062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545,0159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15865,0794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1460,3175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7350,4762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358804,4444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В заключительной строке R все коэффициенты неотрицательны. Базисный план допустим и оптимален. Остатки линии сметаны и сырков положительны; остатки сырья и общей линии равны нулю.</w:t>
      </w:r>
    </w:p>
    <w:p>
      <w:pPr>
        <w:pStyle w:val="Heading1"/>
        <w:keepNext/>
      </w:pPr>
      <w:r>
        <w:rPr>
          <w:i w:val="0"/>
        </w:rPr>
        <w:t>Файлы и источники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Программа: models/lab2.gms. Проверка: scripts/independent_check.py. Числовые результаты: results/lab2_gams.csv и lab2_gams_resources.csv. Полный протокол: logs/lab2.lst.</w:t>
      </w:r>
    </w:p>
    <w:p>
      <w:pPr>
        <w:keepNext w:val="0"/>
        <w:spacing w:after="100" w:line="252" w:lineRule="auto"/>
      </w:pPr>
      <w:hyperlink r:id="rId12">
        <w:r>
          <w:rPr>
            <w:i w:val="0"/>
          </w:rPr>
          <w:t>Карточка №2: согласование, GAMS и независимая проверка</w:t>
        </w:r>
      </w:hyperlink>
    </w:p>
    <w:p>
      <w:pPr>
        <w:keepNext w:val="0"/>
        <w:spacing w:after="100" w:line="252" w:lineRule="auto"/>
      </w:pPr>
      <w:hyperlink r:id="rId13">
        <w:r>
          <w:rPr>
            <w:i w:val="0"/>
          </w:rPr>
          <w:t>Методичка курса: лабораторные задания</w:t>
        </w:r>
      </w:hyperlink>
    </w:p>
    <w:sectPr w:rsidR="00FC693F" w:rsidRPr="0006063C" w:rsidSect="00034616">
      <w:footerReference w:type="default" r:id="rId9"/>
      <w:pgSz w:w="11906" w:h="16838"/>
      <w:pgMar w:top="800" w:right="900" w:bottom="1100" w:left="90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Вариант 11   ДЭ 39-26   GAMS 54.5.0</w:t>
    </w:r>
    <w:r>
      <w:t xml:space="preserve">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sdo.timacad.ru/mod/assign/view.php?id=26162" TargetMode="External"/><Relationship Id="rId13" Type="http://schemas.openxmlformats.org/officeDocument/2006/relationships/hyperlink" Target="https://sdo.timacad.ru/mod/resource/view.php?id=26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вариант 11</dc:title>
  <dc:subject/>
  <dc:creator>Сарычев Антоний Евгеньевич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