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Исходный учебный кейс</w:t>
      </w:r>
    </w:p>
    <w:p>
      <w:pPr>
        <w:pStyle w:val="Subtitle"/>
      </w:pPr>
      <w:r>
        <w:t>Условия для всех 14 практических занятий</w:t>
      </w:r>
    </w:p>
    <w:p>
      <w:pPr>
        <w:pStyle w:val="Heading1"/>
      </w:pPr>
      <w:r>
        <w:t>Исходный учебный кейс</w:t>
      </w:r>
    </w:p>
    <w:p>
      <w:r>
        <w:rPr>
          <w:rFonts w:ascii="Times New Roman" w:hAnsi="Times New Roman" w:eastAsia="Times New Roman" w:cs="Times New Roman"/>
          <w:b/>
          <w:sz w:val="28"/>
        </w:rPr>
        <w:t>Учебное хозяйство: достоверный суточный отчёт о выдаче кормов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Все условия К01–К10, записи, роли, времена и стоимостные оценки ниже созданы специально для практикума. Это синтетическое учебное дополнение к сквозному примеру лекций v6, а не сведения о реальном предприятии и не результаты интервью. Из лекций сохранены объект, задача отчётности, четыре домена, AS-IS / TO-BE и проверка повторного учёта операции. Новые идентификаторы OP-101 и далее относятся только к этому практикуму: они не заменяют обозначения операций в лекциях.</w:t>
      </w:r>
    </w:p>
    <w:p>
      <w:pPr>
        <w:pStyle w:val="Heading2"/>
      </w:pPr>
      <w:r>
        <w:t>К01. Предприятие и участники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«Учебное хозяйство» производит молоко. Рассматривается только выдача кормов со склада С01 двум производственным группам Г01 и Г02 и подготовка суточного отчёта. Рационы, ветеринарные решения, закупки и бухгалтерские проводки в проект не входят.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Кладовщик Р01 выдаёт корм и фиксирует запись. Зоотехник Р02 подтверждает факт выдачи и количество; он отвечает за смысл производственных сведений. Бухгалтер Р03 сверяет записи и составляет отчёт. Директор Р04 использует итог и принимает решение о проекте. Администратор Р05 обеспечивает доступ, копии и работу средств, но не вправе подтверждать хозяйственные операции.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Организационно Р01, Р02, Р03 и Р05 подчиняются Р04. Подчинение не означает право директора незаметно менять запись об операции. Производственный получатель подтверждается через Р02. Участники названы ролями; персональные данные отсутствуют.</w:t>
      </w:r>
    </w:p>
    <w:p>
      <w:pPr>
        <w:pStyle w:val="Heading2"/>
      </w:pPr>
      <w:r>
        <w:t>К02. Правила и результат работы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Каждой хозяйственной выдаче присваивается один код OP. Повторная пересылка той же выдачи не является новой выдачей. Код сообщения M обозначает отдельную доставку и может меняться при повторе; OP должен сохраняться.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окончательный отчёт можно включать только подтверждённые записи с положительным числовым количеством в килограммах. Пустое значение не означает ноль. Разные количества для одного OP — конфликт; до уточнения обе записи исключаются из бесспорного итога и сохраняются для разбора.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Точного регламента разрешения конфликтов и замещения подтверждающего лица в текущем состоянии нет. Нельзя выбирать последнюю запись или усреднять количества без основания. Зафиксированный конфликт передают Р02; роль Р03 — выявить и показать расхождение.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Журнал источника за учебные сутки содержит семь кодов OP-101–OP-107. В выгрузку отчёта попало девять сообщений. Ожидается один отчёт со статусом «полный» либо «неполный», числом учтённых операций и перечнем нерешённых случаев. Бесспорный итог не равен расходу всего дня, пока остались нерешённые случаи.</w:t>
      </w:r>
    </w:p>
    <w:p>
      <w:pPr>
        <w:pStyle w:val="Heading2"/>
      </w:pPr>
      <w:r>
        <w:t>К03. Текущее исполнение процесса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Р02 формирует потребность для группы. Р01 физически выдаёт корм и заносит OP, группу, корм и количество в локальный файл APP-01. Потребность и выдача — разные объекты; предварительный план не доказывает факт.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конце смены Р01 передаёт файл в общую папку. Р02 отдельно отправляет подтверждение в сообщении APP-02. Р03 вручную сопоставляет подтверждения и строки и переносит их в APP-03. При неясности он связывается с Р01 и Р02.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При отсутствии ответа о получении Р01 может отправить файл повторно. APP-03 просто суммирует числовые количества из строк; автоматического контроля дублей, конфликтов и неподтверждённых строк нет. Р03 отправляет директору итог без автоматически рассчитанного признака полноты.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ПЗ описание этого порядка является фактом учебного кейса. Предлагаемые вами новые статусы, контроли, роли или сервисы нужно размещать отдельно в разделе «Предложение», а не приписывать текущей системе.</w:t>
      </w:r>
    </w:p>
    <w:p>
      <w:pPr>
        <w:pStyle w:val="Heading2"/>
      </w:pPr>
      <w:r>
        <w:t>К04. Приложения и документы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APP-01 — локальный табличный файл склада: Р01 ведёт выдачи. APP-02 — существующий канал сообщений: Р02 направляет подтверждения. APP-03 — табличный файл бухгалтера: свод и итог. APP-04 — существующая бухгалтерская система, получающая итог после согласования; её внутренняя структура и API в кейсе не раскрыты.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DOC-01 — заявка/потребность; DOC-02 — запись выдачи; DOC-03 — подтверждение; DOC-04 — суточный отчёт. D01 — хозяйственная операция, D02 — корм, D03 — производственная группа, D04 — подтверждение. Приложение, документ и объект данных не являются синонимами.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Автоматизированных API-обменов в AS-IS не заявлено. Существование приложения не означает, что оно уже поддерживает желаемую функцию. Нельзя добавлять CRM, WMS или нейросеть только ради полноты перечня.</w:t>
      </w:r>
    </w:p>
    <w:p>
      <w:pPr>
        <w:pStyle w:val="Heading2"/>
      </w:pPr>
      <w:r>
        <w:t>К05. Технологии и доступ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T01 — ноутбук склада с APP-01; T02 — рабочее место бухгалтера с APP-03; T03 — существующий локальный файловый сервер; T04 — канал связи склада с офисом. APP-02 используется на устройствах Р02 и Р03. APP-04 находится за границей технического обследования.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 T03 доступна общая папка: Р01 и Р03 могут изменять её содержимое; Р02 и Р04 имеют чтение. Все входят под личными учётными записями. В APP-03 нет журнала изменения отдельных хозяйственных строк. Р05 администрирует сервер, но не является владельцем производственных данных.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одном учебном эпизоде T04 был недоступен 40 минут. Это подтверждает риск задержки обмена, но не доказывает потерю данных. В AS-IS Р01 продолжает запись локально и пересылает файл после восстановления связи.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 в неделю копию общей папки сохраняют на другом разделе того же физического диска T03. Протокол пробного восстановления не предоставлен. Объём нагрузки, фактические RPO/RTO и защищённость APP-04 неизвестны. Диагностика не требует сканирования реальной сети или доступа к чужим системам.</w:t>
      </w:r>
    </w:p>
    <w:p>
      <w:pPr>
        <w:pStyle w:val="Heading2"/>
      </w:pPr>
      <w:r>
        <w:t>К06. Набор операций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Файл Data/Operations.csv содержит девять строк M01–M09. Это снимок таблицы после ручного объединения сведений о выдачах и подтверждениях, а не автоматический журнал целевой системы. confirmed = подтверждена; pending = ожидает подтверждения.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Все сообщения относятся к одному складу С01, одной учебной дате 01.10.2026 и неизменяемой версии операции. Смена значения для того же OP здесь считается конфликтом, а не штатным обновлением. Механизм версий за пределами модели.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Справочник кормов: F01 — силос, F02 — комбикорм. Группы: G01 и G02. Суммируются килограммы выдачи со склада, не питательная ценность и не рацион. Реальные кормовые рекомендации из этих данных делать нельзя.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уменьшенной модели ПЗ-12 проверяются только OP, количество и статус. В полном архитектурном контракте дополнительно нужны дата, склад, корм и группа. Успех маленькой модели не доказывает проверку всех полей полного контракта.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M / OP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Корм / группа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Кг / статус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M01 / OP-101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M02 / OP-102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F02 /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200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M03 / OP-101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M04 / OP-103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пусто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M05 / OP-104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F02 / 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50 / pending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M06 / OP-105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M07 / OP-105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M08 / OP-106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F02 /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80 / confirmed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M09 / OP-107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F01 /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30 / confirmed</w:t>
            </w:r>
          </w:p>
        </w:tc>
      </w:tr>
    </w:tbl>
    <w:p>
      <w:pPr>
        <w:spacing w:after="20"/>
      </w:pPr>
    </w:p>
    <w:p>
      <w:pPr>
        <w:pStyle w:val="Heading2"/>
      </w:pPr>
      <w:r>
        <w:t>К07. Время и показатели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Заданы пять учебных наблюдений активного времени подготовки отчёта после получения исходных файлов: 75, 90, 80, 70, 85 минут. Это не вся продолжительность смены и не время ожидания связи. Для расчёта среднего используйте все пять значений.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Репрезентативное разложение 80 минут: собрать файлы — 15; связать подтверждения — 20; проверить и сверить — 35; подготовить и отправить отчёт — 10. Это пример структуры работ, не отдельные замеры всех пяти дней.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сценарной оценки принято 22 отчёта в месяц и 600 руб. за час ресурса специалиста. Это условные параметры модели, не рынок труда и не доказанный денежный поток. Высвободившееся время не становится экономией денег без отдельного решения об использовании ресурса.</w:t>
      </w:r>
    </w:p>
    <w:p>
      <w:pPr>
        <w:pStyle w:val="Heading2"/>
      </w:pPr>
      <w:r>
        <w:t>К08. Ограничения и целевые ориентиры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Проект должен сохранить APP-04. Разовые затраты в учебной оценке — не более 120 000 руб. Предполагаемый пилот ограничен складом С01 и одним отчётом. Нет задачи внедрить систему на реальном предприятии в рамках ПЗ.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Целевой ориентир активного времени подготовки — не более 40 минут на отчёт при сопоставимых условиях. Он ещё не измерен после внедрения. Правильность учёта и видимость неполноты важнее достижения скорости любой ценой.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Подтверждать выдачу должен не её автор. Предварительный отчёт должен показывать неполноту; окончательный — выпускаться только после разрешения существенных расхождений. Временное отсутствие связи не должно превращаться в сообщение «ничего не выдано».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Новые целевые RPO/RTO студент вправе предложить, но обязан назвать их проектными требованиями и указать способ проверки. Неизвестные величины AS-IS нельзя заменять придуманными измерениями.</w:t>
      </w:r>
    </w:p>
    <w:p>
      <w:pPr>
        <w:pStyle w:val="Heading2"/>
      </w:pPr>
      <w:r>
        <w:t>К09. Учебные оценки вариантов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Вариант A: сохранить файлы, добавить контролируемый шаблон, единый словарь и регламент подтверждения/сверки. Разовые затраты 24 000 руб., поддержка 1 000 руб./месяц, предполагаемое активное время 40 минут. Ограничение: контроль зависит от дисциплины работы с версиями и файлами.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Вариант B: отдельный небольшой сервис регистрации и подтверждения с журналом ошибок и выгрузкой в APP-04; при недоступности связи сохраняется локальная очередь. Разовые затраты 90 000 руб., поддержка 3 000 руб./месяц, предполагаемое время 20 минут. Необходимы отдельные проверки прав, синхронизации и восстановления.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Вариант C: заменить всю бухгалтерскую систему и смежные приложения; условная оценка 200 000 руб. Этот вариант нарушает ограничения К08, независимо от обещаемой функциональности.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Все величины — учебные оценки, а не коммерческие предложения. Допустим выбор A или B с объяснением ограничений. Прототип ПЗ-12 проверяет только правило учёта, применимое к обоим вариантам; он не является готовым сервисом B.</w:t>
      </w:r>
    </w:p>
    <w:p>
      <w:pPr>
        <w:pStyle w:val="Heading2"/>
      </w:pPr>
      <w:r>
        <w:t>К10. Индивидуальное изменение условия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конце каждого ПЗ дан короткий новый случай. Ответ должен менять конкретную строку, правило или связь и пояснять последствие. Новое условие не переписывает базовый кейс для остальных ПЗ, пока вы явно не выбрали его как развитие собственного проекта.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ПЗ-12 выберите одну цифру d от 0 до 9 и запишите её в работе. Личный тест использует количество q = 100 + 10 × d. Результаты лично выполненной проверки запишите только после открытия рабочей модели. Цифра не является секретом и не доказывает самостоятельность сама по себе.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Исходный учебный кейс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