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ПЗ-05. Бизнес-домен: процесс AS-IS и локальное улучшение</w:t>
      </w:r>
    </w:p>
    <w:p>
      <w:r>
        <w:rPr>
          <w:rFonts w:ascii="Times New Roman" w:hAnsi="Times New Roman" w:eastAsia="Times New Roman" w:cs="Times New Roman"/>
          <w:b/>
          <w:color w:val="286774"/>
          <w:sz w:val="28"/>
        </w:rPr>
        <w:t>Бизнес; документы и состояния данных</w:t>
      </w:r>
    </w:p>
    <w:p>
      <w:pPr>
        <w:pStyle w:val="Heading2"/>
      </w:pPr>
      <w:r>
        <w:t>Цель и результат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Построить воспроизводимое описание процесса с исключением и показать обоснованную локальную трансформацию.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Вы освоите: Вы научитесь читать путь одного OP через действия и отличать схему процесса от описания своих действий при выполнении ПЗ.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Повторить: Л3: 13–15, 56–67, 70–79 и 84–88.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Исходные материалы: К02–К04; ПЗ-3 и ПЗ-4.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Сдать: Схема AS-IS на 6–8 действий с одной развилкой, таблица шагов и изменённый фрагмент из 2–3 действий; 3–4 страницы.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Бланк: Answers/Answer_PZ05.docx. Готовый запрос с условиями: Prompts/Prompt_PZ05.txt.</w:t>
      </w:r>
    </w:p>
    <w:p>
      <w:pPr>
        <w:pStyle w:val="Heading2"/>
      </w:pPr>
      <w:r>
        <w:t>Пять шагов</w:t>
      </w:r>
    </w:p>
    <w:p>
      <w:pPr>
        <w:pStyle w:val="Heading3"/>
      </w:pPr>
      <w:r>
        <w:t>1. Выберите событие начала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Начните с потребности группы и закончите передачей отчёта директору. Физическую выдачу не заменяйте словом «обработка данных».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Потребность → выдача → запись OP → передача → сверка → отчёт.</w:t>
      </w:r>
    </w:p>
    <w:p>
      <w:pPr>
        <w:pStyle w:val="Heading3"/>
      </w:pPr>
      <w:r>
        <w:t>2. Подпишите шаги и данные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Для каждого шага укажите роль, вход и выход. Используйте DOC-01–DOC-04. В AS-IS отражайте ручное сопоставление, а не уже готовый API.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Р03 сопоставляет строку OP-101 и отдельное подтверждение, получает основание для включения.</w:t>
      </w:r>
    </w:p>
    <w:p>
      <w:pPr>
        <w:pStyle w:val="Heading3"/>
      </w:pPr>
      <w:r>
        <w:t>3. Добавьте исключение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Покажите развилку «подтверждение/количество однозначно?» и ветвь уточнения. Если пользуетесь BPMN, возьмите один пул предприятия и дорожки ролей; ветви исключающего выбора не сводите параллельным ожиданием обеих.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Нет → запрос Р01/Р02 → возврат к сверке; да → подготовка свода.</w:t>
      </w:r>
    </w:p>
    <w:p>
      <w:pPr>
        <w:pStyle w:val="Heading3"/>
      </w:pPr>
      <w:r>
        <w:t>4. Разберите ограничение AS-IS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Укажите место повторного переноса и место, где итог теряет признак полноты. Не рисуйте бесконечное ожидание как уже реализованный механизм.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К03 не задаёт автоматическое удержание неполного отчёта; укажите это как пробел.</w:t>
      </w:r>
    </w:p>
    <w:p>
      <w:pPr>
        <w:pStyle w:val="Heading3"/>
      </w:pPr>
      <w:r>
        <w:t>5. Измените только фрагмент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Предложите отделить бесспорные операции от нерешённых и явно помечать предварительный отчёт. Покажите, как меняются DOC-04 и работа Р03. Ответьте на новый случай.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Сверка → разделение подтверждённого/нерешённого → отчёт со статусом.</w:t>
      </w:r>
    </w:p>
    <w:p>
      <w:pPr>
        <w:pStyle w:val="Heading2"/>
      </w:pPr>
      <w:r>
        <w:t>Содержательная диагностика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по схеме можно пройти один OP, увидеть его подтверждение и нерешённый случай. Плохой признак — стрелка «далее» без условия на развилке. Хороший — условие, роль принимающего решение и различимый выход.</w:t>
      </w:r>
    </w:p>
    <w:p>
      <w:pPr>
        <w:pStyle w:val="Heading2"/>
      </w:pPr>
      <w:r>
        <w:t>Промпт: запросить результат, а не отчёт о действиях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Ты помогаешь выполнить учебное задание по архитектуре предприятия. Используй только переданные К-условия и мои результаты. Выдай таблицу 6–8 шагов AS-IS и список связей для схемы: начало, конец, роль каждого действия, условие развилки. Отдельно выдай два изменения фрагмента процесса. Не переносись сразу в идеальное TO-BE и не добавляй неизвестный API.</w:t>
        <w:br/>
        <w:t>Форма результата: Шаги процесса AS-IS: Шаг и роль, Вход, Выход; Локальное изменение: Точка AS-IS, Предложение, Связанный домен.</w:t>
        <w:br/>
        <w:t>Пиши о предприятии и решении, а не о том, как выполнено задание. Для факта укажи К-источник; для вывода — основание; предложение отдели от AS-IS. Неизвестное: «не указано в исходных данных». Не придумывай интервью, измерения, API, внедрение и успешные тесты. Не заполняй мои фактические наблюдения и индивидуальный ответ за меня. Если входных данных не хватает, перечисли конкретные пробелы вместо фиктивного результата.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Не переносите в ответ: «Процесс описан и согласован» непроверяемо; покажите действия Р01–Р04, документы и ветвь исключения.</w:t>
      </w:r>
    </w:p>
    <w:p>
      <w:pPr>
        <w:pStyle w:val="Heading2"/>
      </w:pPr>
      <w:r>
        <w:t>Полностью заполненный учебный образец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Ниже — один допустимый вариант решения базового кейса. В своём ответе сохраните форму и основания, но отвечайте на новое условие самостоятельно. Контрольные наблюдения автора не выдавайте за собственный запуск.</w:t>
      </w:r>
    </w:p>
    <w:p>
      <w:pPr>
        <w:pStyle w:val="Heading3"/>
      </w:pPr>
      <w:r>
        <w:t>Шаги процесса AS-IS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Шаг и роль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Вход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Выход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1. Р02 формирует потребность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Потребность G01/G02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DOC-01.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2. Р01 выдаёт корм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DOC-01 и запас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Материальная выдача группе.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3. Р01 фиксирует OP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Факт выдачи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DOC-02 в APP-01.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4. Р01 передаёт файл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DOC-02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Файл на T03; возможен повтор.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5. Р02 направляет подтверждение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Проверенный факт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DOC-03 через APP-02.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6. Р03 сверяет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DOC-02 + DOC-03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Свод или запрос уточнения.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7. Р03 направляет отчёт Р04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Строки свода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DOC-04 без автоматического признака полноты.</w:t>
            </w:r>
          </w:p>
        </w:tc>
      </w:tr>
    </w:tbl>
    <w:p>
      <w:pPr>
        <w:spacing w:after="20"/>
      </w:pPr>
    </w:p>
    <w:p>
      <w:pPr>
        <w:pStyle w:val="Heading3"/>
      </w:pPr>
      <w:r>
        <w:t>Локальное изменение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Точка AS-IS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Предложение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Связанный домен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Неясная строка попадает в общий свод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Оставить её в списке нерешённых до решения Р02.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Данные: статус; приложение: отдельный список.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Директор видит только массу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Показывать число учтённых/ожидаемых OP и статус неполноты.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Данные DOC-04 и представление для Р04.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4500000"/>
            <wp:docPr id="1" name="Picture 1" descr="Рисунок ПЗ-05. Образец представления; редактируемая версия в Diagrams/pz05_process.draw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z05_pro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Рисунок ПЗ-05. Образец представления; редактируемая версия в Diagrams/pz05_process.drawio.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Образец схемы использует простую блок-схему с явно подписанными ролями и ветвями. Это допустимый базовый формат; он не выдаётся за полную BPMN-модель. Для освоивших BPMN — один пул и дорожки, без обязательного второго рисунка в другой нотации.</w:t>
      </w:r>
    </w:p>
    <w:p>
      <w:pPr>
        <w:pStyle w:val="Heading2"/>
      </w:pPr>
      <w:r>
        <w:t>Новый случай: покажите перенос знания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Подтверждения приходят после времени подготовки предварительного отчёта. Покажите выход для директора, не останавливая физическую выдачу и не объявляя неизвестное нулём.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Ответ: измените конкретную строку, правило или связь и объясните последствие в 3–5 предложениях. Общий совет «усилить контроль» не заменяет изменение.</w:t>
      </w:r>
    </w:p>
    <w:p>
      <w:pPr>
        <w:pStyle w:val="Heading2"/>
      </w:pPr>
      <w:r>
        <w:t>Оценка: 10 рабочих баллов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6–8 шагов имеют начало, результат, роли и конкретные документы.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исключение отражено корректной развилкой, текущее состояние не подменено проектом.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локальное улучшение меняет данные/приложение вместе с процессом.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задержка подтверждения отражена новым состоянием отчёта.</w:t>
      </w:r>
    </w:p>
    <w:p>
      <w:pPr>
        <w:pStyle w:val="Heading2"/>
      </w:pPr>
      <w:r>
        <w:t>Проверка готовности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Схема описывает работу предприятия, а не работу с ИИ.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Нет задачи ждать одновременно «да» и «нет».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Факт выдачи отделён от заявки.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Предварительный отчёт не назван окончательным.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 файле показан сам результат; источники и допущения различимы. □ Есть ответ на новый случай. □ Открывается основной файл, а для ПЗ-12 — также рабочая модель.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После загрузки в СДО завершите отправку и проверьте статус. Срок и допускаемые расширения задаёт преподаватель для вашей группы.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