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ПЗ-07. Домен приложений: покрытие функций и диагностика</w:t>
      </w:r>
    </w:p>
    <w:p>
      <w:r>
        <w:rPr>
          <w:rFonts w:ascii="Times New Roman" w:hAnsi="Times New Roman" w:eastAsia="Times New Roman" w:cs="Times New Roman"/>
          <w:b/>
          <w:color w:val="286774"/>
          <w:sz w:val="28"/>
        </w:rPr>
        <w:t>Приложения; зависимости от бизнеса и данных</w:t>
      </w:r>
    </w:p>
    <w:p>
      <w:pPr>
        <w:pStyle w:val="Heading2"/>
      </w:pPr>
      <w:r>
        <w:t>Цель и результат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Установить реальную роль каждого приложения и обнаружить непокрытые функции без выдумывания лишних систем.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 освоите: Вы построите каталог и матрицу покрытия, отделите функциональный пробел от доказанной технической неисправности.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Повторить: Л4: 23–39; Л2: 25–28.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Исходные материалы: К03–К05; ПЗ-5 и ПЗ-6.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Сдать: Каталог четырёх приложений, матрица покрытия пяти действий, два диагностических вывода и одно обоснование «сохранить/изменить»; 3 страницы.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Бланк: Answers/Answer_PZ07.docx. Готовый запрос с условиями: Prompts/Prompt_PZ07.txt.</w:t>
      </w:r>
    </w:p>
    <w:p>
      <w:pPr>
        <w:pStyle w:val="Heading2"/>
      </w:pPr>
      <w:r>
        <w:t>Пять шагов</w:t>
      </w:r>
    </w:p>
    <w:p>
      <w:pPr>
        <w:pStyle w:val="Heading3"/>
      </w:pPr>
      <w:r>
        <w:t>1. Составьте каталог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APP-01–APP-04 укажите назначение, роль пользователя, вход/выход. APP-02 — канал сообщений, не производственная база.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APP-01 хранит записи склада; APP-03 готовит свод; они не автоматически взаимозаменяемы.</w:t>
      </w:r>
    </w:p>
    <w:p>
      <w:pPr>
        <w:pStyle w:val="Heading3"/>
      </w:pPr>
      <w:r>
        <w:t>2. Заполните покрытие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Строки матрицы: регистрация, подтверждение, распознавание повтора, выявление конфликта, выпуск отчёта. Используйте метки А — автоматически, Р — ручное действие с помощью средства, Н — нет, ? — неизвестно.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Повтор в APP-03: Н для автоматической проверки; Р03 может заметить вручную, но это не функция автоконтроля.</w:t>
      </w:r>
    </w:p>
    <w:p>
      <w:pPr>
        <w:pStyle w:val="Heading3"/>
      </w:pPr>
      <w:r>
        <w:t>3. Диагностируйте пробелы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Сравните потребность К02 с покрытием. Укажите два пробела и их влияние на данные или процесс. Не присваивайте надёжность в процентах без измерений.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APP-03 не считает полноту — Р04 не отличает неполный свод.</w:t>
      </w:r>
    </w:p>
    <w:p>
      <w:pPr>
        <w:pStyle w:val="Heading3"/>
      </w:pPr>
      <w:r>
        <w:t>4. Примите локальное решение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одной системы выберите сохранить, настроить/доработать или предложить замену. Укажите ограничения и дополнительную проверку.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APP-04 сохранить по К08; незнание API не доказывает, что система плохая.</w:t>
      </w:r>
    </w:p>
    <w:p>
      <w:pPr>
        <w:pStyle w:val="Heading3"/>
      </w:pPr>
      <w:r>
        <w:t>5. Разберите изменение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Покажите новый сценарий из вопроса ниже как изменение покрытия и данных, а не как список названий программ.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Одной общей папки недостаточно для функции подтверждения.</w:t>
      </w:r>
    </w:p>
    <w:p>
      <w:pPr>
        <w:pStyle w:val="Heading2"/>
      </w:pPr>
      <w:r>
        <w:t>Содержательная диагностика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каждая обязательная операция должна иметь средство и ответственного. Отсутствующие проверки APP-03 объясняют риск ошибочного итога; неизвестные возможности APP-04 оставлены вопросом, а не нулём.</w:t>
      </w:r>
    </w:p>
    <w:p>
      <w:pPr>
        <w:pStyle w:val="Heading2"/>
      </w:pPr>
      <w:r>
        <w:t>Промпт: запросить результат, а не отчёт о действиях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Ты помогаешь выполнить учебное задание по архитектуре предприятия. Используй только переданные К-условия и мои результаты. Выдай каталог APP-01–APP-04 и матрицу покрытия с легендой А/Р/Н/?. Раздели ручное действие пользователя и автоматическую функцию. Назови два пробела и локальное решение по APP-03, не рекомендуя продукты вне условий кейса.</w:t>
        <w:br/>
        <w:t>Форма результата: Каталог приложений: Код, Назначение / пользователь, Вход → выход; Покрытие: Действие, APP-01 / APP-02, APP-03 / APP-04; Локальные решения: Объект, Вывод, Основание / предел.</w:t>
        <w:br/>
        <w:t>Пиши о предприятии и решении, а не о том, как выполнено задание. Для факта укажи К-источник; для вывода — основание; предложение отдели от AS-IS. Неизвестное: «не указано в исходных данных». Не придумывай интервью, измерения, API, внедрение и успешные тесты. Не заполняй мои фактические наблюдения и индивидуальный ответ за меня. Если входных данных не хватает, перечисли конкретные пробелы вместо фиктивного результата.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Не переносите в ответ: «Портфель приложений оптимизирован» не заменяет матрицу функций и решение по конкретному APP.</w:t>
      </w:r>
    </w:p>
    <w:p>
      <w:pPr>
        <w:pStyle w:val="Heading2"/>
      </w:pPr>
      <w:r>
        <w:t>Полностью заполненный учебный образец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Ниже — один допустимый вариант решения базового кейса. В своём ответе сохраните форму и основания, но отвечайте на новое условие самостоятельно. Контрольные наблюдения автора не выдавайте за собственный запуск.</w:t>
      </w:r>
    </w:p>
    <w:p>
      <w:pPr>
        <w:pStyle w:val="Heading3"/>
      </w:pPr>
      <w:r>
        <w:t>Каталог приложений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Код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Назначение / пользователь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Вход → выход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Складской файл; Р01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Выдача → DOC-02.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APP-02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Канал подтверждений; Р02/Р03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Сообщение Р02 → DOC-03.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Свод; Р03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DOC-02 + DOC-03 → DOC-04.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Бухгалтерская система; внешний контур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Согласованный итог → внутренний результат неизвестен.</w:t>
            </w:r>
          </w:p>
        </w:tc>
      </w:tr>
    </w:tbl>
    <w:p>
      <w:pPr>
        <w:spacing w:after="20"/>
      </w:pPr>
    </w:p>
    <w:p>
      <w:pPr>
        <w:pStyle w:val="Heading3"/>
      </w:pPr>
      <w:r>
        <w:t>Покрытие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Действие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APP-01 / APP-02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APP-03 / APP-04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Регистрация выдачи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 / Н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 (перенос) / ?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Подтверждение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 / Р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 (сопоставление) / ?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Распознавание повтора автоматически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 / Н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 / ?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Выявление конфликта автоматически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 / Н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 / ?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Выпуск суточного свода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 / Н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Р; числовое суммирование А / ?</w:t>
            </w:r>
          </w:p>
        </w:tc>
      </w:tr>
    </w:tbl>
    <w:p>
      <w:pPr>
        <w:spacing w:after="20"/>
      </w:pPr>
    </w:p>
    <w:p>
      <w:pPr>
        <w:pStyle w:val="Heading3"/>
      </w:pPr>
      <w:r>
        <w:t>Локальные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Объект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Вывод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Основание / предел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Изменить правила контроля и состав отчёта.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К02–К03: нет необходимых автоматических проверок.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Сохранить; уточнить формат приёма итога.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К08; её техническое состояние не обследовано.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18459" cy="4499999"/>
            <wp:docPr id="1" name="Picture 1" descr="Рисунок ПЗ-07. Образец представления; редактируемая версия в Diagrams/pz07_apps.draw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07_ap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8459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Рисунок ПЗ-07. Образец представления; редактируемая версия в Diagrams/pz07_apps.drawio.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Матрица показывает наличие функции и способ её исполнения, не рейтинг качества поставщика. У APP-03 высокая значимость для результата кейса, но функциональная недостаточность в контролях. Из этого нельзя без измерений вывести низкую надёжность оборудования или необходимость микросервисов.</w:t>
      </w:r>
    </w:p>
    <w:p>
      <w:pPr>
        <w:pStyle w:val="Heading2"/>
      </w:pPr>
      <w:r>
        <w:t>Новый случай: покажите перенос знания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Руководитель предлагает купить CRM, чтобы устранить дубли OP в отчёте. Какого доказательства не хватает для такого решения?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Ответ: измените конкретную строку, правило или связь и объясните последствие в 3–5 предложениях. Общий совет «усилить контроль» не заменяет изменение.</w:t>
      </w:r>
    </w:p>
    <w:p>
      <w:pPr>
        <w:pStyle w:val="Heading2"/>
      </w:pPr>
      <w:r>
        <w:t>Оценка: 10 рабочих баллов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каталог соответствует четырём приложениям и границе кейса.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матрица различает А/Р/Н/?, не выдаёт ручной контроль за автоматический.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два пробела связаны с бизнес-результатом и данными.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предложение новой системы оценено по функции, а не по модности.</w:t>
      </w:r>
    </w:p>
    <w:p>
      <w:pPr>
        <w:pStyle w:val="Heading2"/>
      </w:pPr>
      <w:r>
        <w:t>Проверка готовности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 каталог не добавлены несуществующие системы.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Неизвестные функции APP-04 отмечены вопросом.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Ручное действие не названо интеграцией API.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Решение «сохранить» допускается и обосновано.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 файле показан сам результат; источники и допущения различимы. □ Есть ответ на новый случай. □ Открывается основной файл, а для ПЗ-12 — также рабочая модель.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После загрузки в СДО завершите отправку и проверьте статус. Срок и допускаемые расширения задаёт преподаватель для вашей группы.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