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C05" w:rsidRPr="00EC0C05" w:rsidRDefault="00EC0C05" w:rsidP="00EC0C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lược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kiếm</w:t>
      </w:r>
      <w:proofErr w:type="spellEnd"/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nhược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SQL so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NoSQL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(Big Data)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web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?"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(Keywords):</w:t>
      </w:r>
    </w:p>
    <w:p w:rsidR="00EC0C05" w:rsidRPr="00EC0C05" w:rsidRDefault="00EC0C05" w:rsidP="00EC0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"So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CSDL SQL vs NoSQL"</w:t>
      </w:r>
    </w:p>
    <w:p w:rsidR="00EC0C05" w:rsidRPr="00EC0C05" w:rsidRDefault="00EC0C05" w:rsidP="00EC0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>"SQL vs NoSQL scalability performance"</w:t>
      </w:r>
    </w:p>
    <w:p w:rsidR="00EC0C05" w:rsidRPr="00EC0C05" w:rsidRDefault="00EC0C05" w:rsidP="00EC0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>"Relational vs non-relational database use cases"</w:t>
      </w:r>
    </w:p>
    <w:p w:rsidR="00EC0C05" w:rsidRPr="00EC0C05" w:rsidRDefault="00EC0C05" w:rsidP="00EC0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NoSQL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IT"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lược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EC0C05" w:rsidRPr="00EC0C05" w:rsidRDefault="00EC0C05" w:rsidP="00EC0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filetype:pdf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Google Scholar: SQL vs NoSQL performance comparison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filetype:pdf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C0C05" w:rsidRPr="00EC0C05" w:rsidRDefault="00EC0C05" w:rsidP="00EC0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ngoặc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kép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: "SQL vs NoSQL"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site: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miền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: "SQL vs NoSQL" site:aws.amazon.com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site:mongodb.com.</w:t>
      </w:r>
    </w:p>
    <w:p w:rsidR="00EC0C05" w:rsidRPr="00EC0C05" w:rsidRDefault="00EC0C05" w:rsidP="00EC0C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ngẫm</w:t>
      </w:r>
      <w:proofErr w:type="spellEnd"/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1 (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4 (Blog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NoSQL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IT:</w:t>
      </w:r>
    </w:p>
    <w:p w:rsidR="00EC0C05" w:rsidRPr="00EC0C05" w:rsidRDefault="00EC0C05" w:rsidP="00EC0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(Schema):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SQL (Relational):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(schema)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chặt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chẽ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vẹn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, ERP).</w:t>
      </w:r>
    </w:p>
    <w:p w:rsidR="00EC0C05" w:rsidRPr="00EC0C05" w:rsidRDefault="00EC0C05" w:rsidP="00EC0C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NoSQL (Non-relational):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Lược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(schema-less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dynamic schema).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(JSON), key-value,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phi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0C05" w:rsidRPr="00EC0C05" w:rsidRDefault="00EC0C05" w:rsidP="00EC0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(Scalability):</w:t>
      </w:r>
    </w:p>
    <w:p w:rsidR="00EC0C05" w:rsidRPr="00EC0C05" w:rsidRDefault="00EC0C05" w:rsidP="00EC0C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SQL: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chiều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dọc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(Vertical Scaling) –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sức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CPU, RAM, SSD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ngang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tốn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kém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0C05" w:rsidRPr="00EC0C05" w:rsidRDefault="00EC0C05" w:rsidP="00EC0C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NoSQL: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chiều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ngang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(Horizontal Scaling) –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ngàn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rẻ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(cluster)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tán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0"/>
    <w:p w:rsidR="00EC0C05" w:rsidRPr="00EC0C05" w:rsidRDefault="00EC0C05" w:rsidP="00EC0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EC0C05" w:rsidRPr="00EC0C05" w:rsidRDefault="00EC0C05" w:rsidP="00EC0C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SQL: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Tuân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nghiêm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ngặt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ACID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(Atomicity, Consistency, Isolation, Durability),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tức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0C05" w:rsidRPr="00EC0C05" w:rsidRDefault="00EC0C05" w:rsidP="00EC0C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NoSQL: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tuân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BASE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(Basically Available, Soft state, Eventual consistency),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sàng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".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Suy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ngẫm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thiên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CRAAP,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(Vendor-supplied)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MongoDB hay Oracle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đích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" (Purpose)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thiên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MongoDB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phóng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cứng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tôn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vinh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Oracle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nhấn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NoSQL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ranh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mờ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dần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: PostgreSQL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JSON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MongoDB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ACID).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góc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bỏ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5: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" (Currency)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2012).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10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kỷ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NoSQL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trào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minh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lầm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 (Accuracy </w:t>
      </w:r>
      <w:proofErr w:type="spellStart"/>
      <w:r w:rsidRPr="00EC0C05">
        <w:rPr>
          <w:rFonts w:ascii="Times New Roman" w:eastAsia="Times New Roman" w:hAnsi="Times New Roman" w:cs="Times New Roman"/>
          <w:sz w:val="28"/>
          <w:szCs w:val="28"/>
        </w:rPr>
        <w:t>kém</w:t>
      </w:r>
      <w:proofErr w:type="spellEnd"/>
      <w:r w:rsidRPr="00EC0C05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C0C05" w:rsidRPr="00EC0C05" w:rsidRDefault="00EC0C05" w:rsidP="00EC0C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EC0C05" w:rsidRPr="00EC0C05" w:rsidRDefault="00EC0C05" w:rsidP="00EC0C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EC0C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IEEE)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[1] J. Smith, A. Johnson, and M. Lee, "Performance Evaluation of SQL vs NoSQL Databases in Big Data Environments," </w:t>
      </w:r>
      <w:r w:rsidRPr="00EC0C05">
        <w:rPr>
          <w:rFonts w:ascii="Times New Roman" w:eastAsia="Times New Roman" w:hAnsi="Times New Roman" w:cs="Times New Roman"/>
          <w:i/>
          <w:iCs/>
          <w:sz w:val="28"/>
          <w:szCs w:val="28"/>
        </w:rPr>
        <w:t>IEEE Transactions on Knowledge and Data Engineering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vol. 35, no. 4, pp. 1120-1135, April 2023. 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[2] MongoDB, "NoSQL vs SQL Databases," </w:t>
      </w:r>
      <w:r w:rsidRPr="00EC0C05">
        <w:rPr>
          <w:rFonts w:ascii="Times New Roman" w:eastAsia="Times New Roman" w:hAnsi="Times New Roman" w:cs="Times New Roman"/>
          <w:i/>
          <w:iCs/>
          <w:sz w:val="28"/>
          <w:szCs w:val="28"/>
        </w:rPr>
        <w:t>mongodb.com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2024. [Online]. Available: </w:t>
      </w:r>
      <w:hyperlink r:id="rId5" w:tgtFrame="_blank" w:history="1">
        <w:r w:rsidRPr="00EC0C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https://www.mongodb.com/nosql-explained/nosql-vs-sql</w:t>
        </w:r>
      </w:hyperlink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[3] Oracle, "What is a Relational </w:t>
      </w:r>
      <w:proofErr w:type="gramStart"/>
      <w:r w:rsidRPr="00EC0C05">
        <w:rPr>
          <w:rFonts w:ascii="Times New Roman" w:eastAsia="Times New Roman" w:hAnsi="Times New Roman" w:cs="Times New Roman"/>
          <w:sz w:val="28"/>
          <w:szCs w:val="28"/>
        </w:rPr>
        <w:t>Database?,</w:t>
      </w:r>
      <w:proofErr w:type="gramEnd"/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r w:rsidRPr="00EC0C05">
        <w:rPr>
          <w:rFonts w:ascii="Times New Roman" w:eastAsia="Times New Roman" w:hAnsi="Times New Roman" w:cs="Times New Roman"/>
          <w:i/>
          <w:iCs/>
          <w:sz w:val="28"/>
          <w:szCs w:val="28"/>
        </w:rPr>
        <w:t>oracle.com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2023. [Online]. Available: </w:t>
      </w:r>
      <w:hyperlink r:id="rId6" w:tgtFrame="_blank" w:history="1">
        <w:r w:rsidRPr="00EC0C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https://www.oracle.com/database/what-is-a-relational-database/</w:t>
        </w:r>
      </w:hyperlink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[4] J. Doe, "When to use SQL vs NoSQL in 2024," </w:t>
      </w:r>
      <w:r w:rsidRPr="00EC0C05">
        <w:rPr>
          <w:rFonts w:ascii="Times New Roman" w:eastAsia="Times New Roman" w:hAnsi="Times New Roman" w:cs="Times New Roman"/>
          <w:i/>
          <w:iCs/>
          <w:sz w:val="28"/>
          <w:szCs w:val="28"/>
        </w:rPr>
        <w:t>Towards Data Science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, Jan. 15, 2024. [Online]. Available: </w:t>
      </w:r>
      <w:hyperlink r:id="rId7" w:tgtFrame="_blank" w:history="1">
        <w:r w:rsidRPr="00EC0C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https://towardsdatascience.com</w:t>
        </w:r>
      </w:hyperlink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EC0C05" w:rsidRPr="00EC0C05" w:rsidRDefault="00EC0C05" w:rsidP="00EC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C05">
        <w:rPr>
          <w:rFonts w:ascii="Times New Roman" w:eastAsia="Times New Roman" w:hAnsi="Times New Roman" w:cs="Times New Roman"/>
          <w:sz w:val="28"/>
          <w:szCs w:val="28"/>
        </w:rPr>
        <w:t xml:space="preserve">[5] J. Tech, "Why NoSQL is a passing fad," </w:t>
      </w:r>
      <w:r w:rsidRPr="00EC0C05">
        <w:rPr>
          <w:rFonts w:ascii="Times New Roman" w:eastAsia="Times New Roman" w:hAnsi="Times New Roman" w:cs="Times New Roman"/>
          <w:i/>
          <w:iCs/>
          <w:sz w:val="28"/>
          <w:szCs w:val="28"/>
        </w:rPr>
        <w:t>Tech Thoughts Blog</w:t>
      </w:r>
      <w:r w:rsidRPr="00EC0C05">
        <w:rPr>
          <w:rFonts w:ascii="Times New Roman" w:eastAsia="Times New Roman" w:hAnsi="Times New Roman" w:cs="Times New Roman"/>
          <w:sz w:val="28"/>
          <w:szCs w:val="28"/>
        </w:rPr>
        <w:t>, Mar. 10, 2012.</w:t>
      </w:r>
    </w:p>
    <w:p w:rsidR="002B2458" w:rsidRPr="00EC0C05" w:rsidRDefault="002B2458">
      <w:pPr>
        <w:rPr>
          <w:rFonts w:ascii="Times New Roman" w:hAnsi="Times New Roman" w:cs="Times New Roman"/>
          <w:sz w:val="28"/>
          <w:szCs w:val="28"/>
        </w:rPr>
      </w:pPr>
    </w:p>
    <w:sectPr w:rsidR="002B2458" w:rsidRPr="00EC0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24A0C"/>
    <w:multiLevelType w:val="multilevel"/>
    <w:tmpl w:val="02B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06F96"/>
    <w:multiLevelType w:val="multilevel"/>
    <w:tmpl w:val="54DE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F60B7"/>
    <w:multiLevelType w:val="multilevel"/>
    <w:tmpl w:val="26A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C05"/>
    <w:rsid w:val="002B2458"/>
    <w:rsid w:val="00EC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7575"/>
  <w15:chartTrackingRefBased/>
  <w15:docId w15:val="{A7AC345B-347D-477F-A50D-24D78CE6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0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0C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0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C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C0C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wardsdatascienc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database/what-is-a-relational-database/" TargetMode="External"/><Relationship Id="rId5" Type="http://schemas.openxmlformats.org/officeDocument/2006/relationships/hyperlink" Target="https://www.mongodb.com/nosql-explained/nosql-vs-sq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</cp:revision>
  <dcterms:created xsi:type="dcterms:W3CDTF">2026-02-27T10:42:00Z</dcterms:created>
  <dcterms:modified xsi:type="dcterms:W3CDTF">2026-02-27T10:46:00Z</dcterms:modified>
</cp:coreProperties>
</file>