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E1DA" w14:textId="65BB6984" w:rsidR="0007392C" w:rsidRPr="00276DCF" w:rsidRDefault="009249BF" w:rsidP="007A502C">
      <w:pPr>
        <w:pStyle w:val="Titledocument"/>
        <w:rPr>
          <w:rFonts w:ascii="Times New Roman" w:hAnsi="Times New Roman"/>
          <w14:ligatures w14:val="standard"/>
        </w:rPr>
      </w:pPr>
      <w:r w:rsidRPr="00276DCF">
        <w:rPr>
          <w:rFonts w:ascii="Times New Roman" w:hAnsi="Times New Roman"/>
          <w:bCs/>
          <w14:ligatures w14:val="standard"/>
        </w:rPr>
        <w:t>Water Quality</w:t>
      </w:r>
    </w:p>
    <w:p w14:paraId="0ED5E1DB" w14:textId="749D15FC" w:rsidR="0007392C" w:rsidRPr="00276DCF" w:rsidRDefault="009249BF" w:rsidP="009249BF">
      <w:pPr>
        <w:pStyle w:val="Subtitle"/>
        <w:jc w:val="both"/>
        <w:rPr>
          <w:rFonts w:ascii="Times New Roman" w:hAnsi="Times New Roman" w:cs="Times New Roman"/>
          <w14:ligatures w14:val="standard"/>
        </w:rPr>
      </w:pPr>
      <w:r w:rsidRPr="00276DCF">
        <w:rPr>
          <w:rFonts w:ascii="Times New Roman" w:hAnsi="Times New Roman" w:cs="Times New Roman"/>
          <w:bCs/>
          <w14:ligatures w14:val="standard"/>
        </w:rPr>
        <w:tab/>
      </w:r>
      <w:r w:rsidRPr="00276DCF">
        <w:rPr>
          <w:rFonts w:ascii="Times New Roman" w:hAnsi="Times New Roman" w:cs="Times New Roman"/>
          <w:bCs/>
          <w14:ligatures w14:val="standard"/>
        </w:rPr>
        <w:tab/>
      </w:r>
      <w:r w:rsidRPr="00276DCF">
        <w:rPr>
          <w:rFonts w:ascii="Times New Roman" w:hAnsi="Times New Roman" w:cs="Times New Roman"/>
          <w:bCs/>
          <w14:ligatures w14:val="standard"/>
        </w:rPr>
        <w:tab/>
      </w:r>
    </w:p>
    <w:p w14:paraId="0ED5E1DC" w14:textId="77777777" w:rsidR="00586A35" w:rsidRPr="00276DCF" w:rsidRDefault="00586A35" w:rsidP="00F3231F">
      <w:pPr>
        <w:pStyle w:val="Authors"/>
        <w:rPr>
          <w:rStyle w:val="FirstName"/>
          <w:rFonts w:ascii="Times New Roman" w:hAnsi="Times New Roman" w:cs="Times New Roman"/>
          <w14:ligatures w14:val="standard"/>
        </w:rPr>
        <w:sectPr w:rsidR="00586A35" w:rsidRPr="00276DCF"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Pr="00276DCF" w:rsidRDefault="00425963" w:rsidP="00586A35">
      <w:pPr>
        <w:pStyle w:val="Authors"/>
        <w:jc w:val="center"/>
        <w:rPr>
          <w:rStyle w:val="FirstName"/>
          <w:rFonts w:ascii="Times New Roman" w:eastAsia="SimSun" w:hAnsi="Times New Roman" w:cs="Times New Roman"/>
          <w:lang w:eastAsia="zh-CN"/>
          <w14:ligatures w14:val="standard"/>
        </w:rPr>
      </w:pPr>
    </w:p>
    <w:p w14:paraId="0C7E1D7E" w14:textId="77777777" w:rsidR="00425963" w:rsidRPr="00276DCF" w:rsidRDefault="00425963" w:rsidP="00586A35">
      <w:pPr>
        <w:pStyle w:val="Authors"/>
        <w:jc w:val="center"/>
        <w:rPr>
          <w:rStyle w:val="FirstName"/>
          <w:rFonts w:ascii="Times New Roman" w:eastAsia="SimSun" w:hAnsi="Times New Roman" w:cs="Times New Roman"/>
          <w:lang w:eastAsia="zh-CN"/>
          <w14:ligatures w14:val="standard"/>
        </w:rPr>
      </w:pPr>
    </w:p>
    <w:p w14:paraId="0ED5E1DE" w14:textId="383CCB83" w:rsidR="00586A35" w:rsidRPr="00276DCF" w:rsidRDefault="009249BF" w:rsidP="00586A35">
      <w:pPr>
        <w:pStyle w:val="Authors"/>
        <w:jc w:val="center"/>
        <w:rPr>
          <w:rFonts w:ascii="Times New Roman" w:hAnsi="Times New Roman" w:cs="Times New Roman"/>
          <w14:ligatures w14:val="standard"/>
        </w:rPr>
      </w:pPr>
      <w:r w:rsidRPr="00276DCF">
        <w:rPr>
          <w:rStyle w:val="FirstName"/>
          <w:rFonts w:ascii="Times New Roman" w:hAnsi="Times New Roman" w:cs="Times New Roman"/>
          <w14:ligatures w14:val="standard"/>
        </w:rPr>
        <w:t>Phuc Hoang Pham</w:t>
      </w:r>
      <w:r w:rsidR="00586A35" w:rsidRPr="00276DCF">
        <w:rPr>
          <w:rFonts w:ascii="Times New Roman" w:hAnsi="Times New Roman" w:cs="Times New Roman"/>
          <w14:ligatures w14:val="standard"/>
        </w:rPr>
        <w:br/>
      </w:r>
      <w:r w:rsidRPr="00276DCF">
        <w:rPr>
          <w:rStyle w:val="OrgDiv"/>
          <w:rFonts w:ascii="Times New Roman" w:hAnsi="Times New Roman" w:cs="Times New Roman"/>
          <w:color w:val="auto"/>
          <w:sz w:val="20"/>
          <w14:ligatures w14:val="standard"/>
        </w:rPr>
        <w:t>Data Science</w:t>
      </w:r>
      <w:r w:rsidR="00586A35" w:rsidRPr="00276DCF">
        <w:rPr>
          <w:rStyle w:val="OrgName"/>
          <w:rFonts w:ascii="Times New Roman" w:hAnsi="Times New Roman" w:cs="Times New Roman"/>
          <w:color w:val="auto"/>
          <w:sz w:val="20"/>
          <w14:ligatures w14:val="standard"/>
        </w:rPr>
        <w:br/>
        <w:t xml:space="preserve"> </w:t>
      </w:r>
      <w:r w:rsidRPr="00276DCF">
        <w:rPr>
          <w:rStyle w:val="OrgName"/>
          <w:rFonts w:ascii="Times New Roman" w:hAnsi="Times New Roman" w:cs="Times New Roman"/>
          <w:color w:val="auto"/>
          <w:sz w:val="20"/>
          <w14:ligatures w14:val="standard"/>
        </w:rPr>
        <w:t>Wentworth Institute of Technology</w:t>
      </w:r>
      <w:r w:rsidR="00586A35" w:rsidRPr="00276DCF">
        <w:rPr>
          <w:rStyle w:val="OrgName"/>
          <w:rFonts w:ascii="Times New Roman" w:hAnsi="Times New Roman" w:cs="Times New Roman"/>
          <w:color w:val="auto"/>
          <w:sz w:val="20"/>
          <w14:ligatures w14:val="standard"/>
        </w:rPr>
        <w:br/>
        <w:t xml:space="preserve"> </w:t>
      </w:r>
      <w:proofErr w:type="spellStart"/>
      <w:proofErr w:type="gramStart"/>
      <w:r w:rsidRPr="00276DCF">
        <w:rPr>
          <w:rStyle w:val="City"/>
          <w:rFonts w:ascii="Times New Roman" w:hAnsi="Times New Roman" w:cs="Times New Roman"/>
          <w:sz w:val="20"/>
          <w14:ligatures w14:val="standard"/>
        </w:rPr>
        <w:t>Boston,MA</w:t>
      </w:r>
      <w:proofErr w:type="spellEnd"/>
      <w:proofErr w:type="gramEnd"/>
      <w:r w:rsidR="00586A35" w:rsidRPr="00276DCF">
        <w:rPr>
          <w:rFonts w:ascii="Times New Roman" w:hAnsi="Times New Roman" w:cs="Times New Roman"/>
          <w:sz w:val="20"/>
          <w14:ligatures w14:val="standard"/>
        </w:rPr>
        <w:br/>
        <w:t xml:space="preserve"> </w:t>
      </w:r>
      <w:r w:rsidRPr="00276DCF">
        <w:rPr>
          <w:rFonts w:ascii="Times New Roman" w:hAnsi="Times New Roman" w:cs="Times New Roman"/>
        </w:rPr>
        <w:t>phamp8@wit.edu</w:t>
      </w:r>
    </w:p>
    <w:p w14:paraId="793DF0CD" w14:textId="77777777" w:rsidR="00586A35" w:rsidRPr="00276DCF" w:rsidRDefault="00586A35" w:rsidP="00694749">
      <w:pPr>
        <w:pStyle w:val="TitleNote"/>
        <w:rPr>
          <w:rFonts w:ascii="Times New Roman" w:eastAsia="SimSun" w:hAnsi="Times New Roman" w:cs="Times New Roman"/>
          <w:bCs/>
          <w:color w:val="auto"/>
          <w:vertAlign w:val="superscript"/>
          <w:lang w:eastAsia="zh-CN"/>
          <w14:ligatures w14:val="standard"/>
        </w:rPr>
      </w:pPr>
    </w:p>
    <w:p w14:paraId="2C86EE7E" w14:textId="77777777" w:rsidR="00425963" w:rsidRPr="00276DCF" w:rsidRDefault="00425963" w:rsidP="00694749">
      <w:pPr>
        <w:pStyle w:val="TitleNote"/>
        <w:rPr>
          <w:rFonts w:ascii="Times New Roman" w:eastAsia="SimSun" w:hAnsi="Times New Roman" w:cs="Times New Roman"/>
          <w:bCs/>
          <w:color w:val="auto"/>
          <w:vertAlign w:val="superscript"/>
          <w:lang w:eastAsia="zh-CN"/>
          <w14:ligatures w14:val="standard"/>
        </w:rPr>
      </w:pPr>
    </w:p>
    <w:p w14:paraId="0ED5E1E0" w14:textId="77777777" w:rsidR="00425963" w:rsidRPr="00276DCF" w:rsidRDefault="00425963" w:rsidP="00694749">
      <w:pPr>
        <w:pStyle w:val="TitleNote"/>
        <w:rPr>
          <w:rFonts w:ascii="Times New Roman" w:eastAsia="SimSun" w:hAnsi="Times New Roman" w:cs="Times New Roman"/>
          <w:bCs/>
          <w:color w:val="auto"/>
          <w:vertAlign w:val="superscript"/>
          <w:lang w:eastAsia="zh-CN"/>
          <w14:ligatures w14:val="standard"/>
        </w:rPr>
        <w:sectPr w:rsidR="00425963" w:rsidRPr="00276DCF"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276DCF" w:rsidRDefault="00694749" w:rsidP="00694749">
      <w:pPr>
        <w:pStyle w:val="AuthNotes"/>
        <w:rPr>
          <w:rFonts w:ascii="Times New Roman" w:hAnsi="Times New Roman" w:cs="Times New Roman"/>
          <w:color w:val="auto"/>
          <w14:ligatures w14:val="standard"/>
        </w:rPr>
      </w:pPr>
    </w:p>
    <w:p w14:paraId="0ED5E1E2" w14:textId="77777777" w:rsidR="00586A35" w:rsidRPr="00276DCF" w:rsidRDefault="00586A35" w:rsidP="009249BF">
      <w:pPr>
        <w:pStyle w:val="AbsHead"/>
        <w:rPr>
          <w:rFonts w:ascii="Times New Roman" w:hAnsi="Times New Roman" w:cs="Times New Roman"/>
        </w:rPr>
        <w:sectPr w:rsidR="00586A35" w:rsidRPr="00276DCF"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276DCF" w:rsidRDefault="007A502C" w:rsidP="009249BF">
      <w:pPr>
        <w:pStyle w:val="AbsHead"/>
        <w:rPr>
          <w:rFonts w:ascii="Times New Roman" w:hAnsi="Times New Roman" w:cs="Times New Roman"/>
        </w:rPr>
      </w:pPr>
      <w:r w:rsidRPr="00276DCF">
        <w:rPr>
          <w:rFonts w:ascii="Times New Roman" w:hAnsi="Times New Roman" w:cs="Times New Roman"/>
        </w:rPr>
        <w:t>ABSTRACT</w:t>
      </w:r>
    </w:p>
    <w:p w14:paraId="531B73D1" w14:textId="77777777" w:rsidR="009249BF" w:rsidRPr="00276DCF" w:rsidRDefault="009249BF" w:rsidP="009249BF">
      <w:pPr>
        <w:pStyle w:val="AbsHead"/>
        <w:rPr>
          <w:rFonts w:ascii="Times New Roman" w:hAnsi="Times New Roman" w:cs="Times New Roman"/>
        </w:rPr>
      </w:pPr>
      <w:r w:rsidRPr="00276DCF">
        <w:rPr>
          <w:rFonts w:ascii="Times New Roman" w:hAnsi="Times New Roman" w:cs="Times New Roman"/>
        </w:rPr>
        <w:t>Water quality is a critical issue that affects people around the world. We rely on water every day — for drinking, cooking, bathing, and cleaning — yet many of us may not know whether the water we use is truly safe. Understanding and assessing water safety is essential to protecting our health and well-being.</w:t>
      </w:r>
    </w:p>
    <w:p w14:paraId="3CAC2EAC" w14:textId="77777777" w:rsidR="009249BF" w:rsidRPr="00276DCF" w:rsidRDefault="009249BF" w:rsidP="009249BF">
      <w:pPr>
        <w:pStyle w:val="AbsHead"/>
        <w:rPr>
          <w:rFonts w:ascii="Times New Roman" w:hAnsi="Times New Roman" w:cs="Times New Roman"/>
        </w:rPr>
      </w:pPr>
    </w:p>
    <w:p w14:paraId="0ED5E1F2" w14:textId="77777777" w:rsidR="0007392C" w:rsidRPr="00276DCF" w:rsidRDefault="00675128" w:rsidP="00675128">
      <w:pPr>
        <w:pStyle w:val="KeyWordHead"/>
        <w:rPr>
          <w:rFonts w:ascii="Times New Roman" w:hAnsi="Times New Roman" w:cs="Times New Roman"/>
          <w:lang w:eastAsia="it-IT"/>
          <w14:ligatures w14:val="standard"/>
        </w:rPr>
      </w:pPr>
      <w:r w:rsidRPr="00276DCF">
        <w:rPr>
          <w:rFonts w:ascii="Times New Roman" w:hAnsi="Times New Roman" w:cs="Times New Roman"/>
          <w:lang w:eastAsia="it-IT"/>
          <w14:ligatures w14:val="standard"/>
        </w:rPr>
        <w:t>KEYWORDS</w:t>
      </w:r>
    </w:p>
    <w:p w14:paraId="5D7E58D2" w14:textId="44508FAE" w:rsidR="0006026D" w:rsidRPr="00276DCF" w:rsidRDefault="009249BF" w:rsidP="009249BF">
      <w:pPr>
        <w:pStyle w:val="KeyWords"/>
        <w:numPr>
          <w:ilvl w:val="0"/>
          <w:numId w:val="32"/>
        </w:numPr>
        <w:rPr>
          <w:rFonts w:ascii="Times New Roman" w:eastAsia="SimSun" w:hAnsi="Times New Roman" w:cs="Times New Roman"/>
          <w:lang w:eastAsia="zh-CN"/>
          <w14:ligatures w14:val="standard"/>
        </w:rPr>
      </w:pPr>
      <w:r w:rsidRPr="00276DCF">
        <w:rPr>
          <w:rFonts w:ascii="Times New Roman" w:eastAsia="SimSun" w:hAnsi="Times New Roman" w:cs="Times New Roman"/>
          <w:lang w:eastAsia="zh-CN"/>
          <w14:ligatures w14:val="standard"/>
        </w:rPr>
        <w:t>Water Quality</w:t>
      </w:r>
    </w:p>
    <w:p w14:paraId="0D79214B" w14:textId="4592E0F7" w:rsidR="009249BF" w:rsidRPr="00276DCF" w:rsidRDefault="009249BF" w:rsidP="009249BF">
      <w:pPr>
        <w:pStyle w:val="KeyWords"/>
        <w:numPr>
          <w:ilvl w:val="0"/>
          <w:numId w:val="32"/>
        </w:numPr>
        <w:rPr>
          <w:rFonts w:ascii="Times New Roman" w:eastAsia="SimSun" w:hAnsi="Times New Roman" w:cs="Times New Roman"/>
          <w:lang w:eastAsia="zh-CN"/>
          <w14:ligatures w14:val="standard"/>
        </w:rPr>
      </w:pPr>
      <w:r w:rsidRPr="00276DCF">
        <w:rPr>
          <w:rFonts w:ascii="Times New Roman" w:eastAsia="SimSun" w:hAnsi="Times New Roman" w:cs="Times New Roman"/>
          <w:lang w:eastAsia="zh-CN"/>
          <w14:ligatures w14:val="standard"/>
        </w:rPr>
        <w:t>Machine Learning</w:t>
      </w:r>
    </w:p>
    <w:p w14:paraId="130A985A" w14:textId="14E231B4" w:rsidR="009249BF" w:rsidRPr="00276DCF" w:rsidRDefault="009249BF" w:rsidP="009249BF">
      <w:pPr>
        <w:pStyle w:val="KeyWords"/>
        <w:numPr>
          <w:ilvl w:val="0"/>
          <w:numId w:val="32"/>
        </w:numPr>
        <w:rPr>
          <w:rFonts w:ascii="Times New Roman" w:eastAsia="SimSun" w:hAnsi="Times New Roman" w:cs="Times New Roman"/>
          <w:lang w:eastAsia="zh-CN"/>
          <w14:ligatures w14:val="standard"/>
        </w:rPr>
      </w:pPr>
      <w:r w:rsidRPr="00276DCF">
        <w:rPr>
          <w:rFonts w:ascii="Times New Roman" w:eastAsia="SimSun" w:hAnsi="Times New Roman" w:cs="Times New Roman"/>
          <w:lang w:eastAsia="zh-CN"/>
          <w14:ligatures w14:val="standard"/>
        </w:rPr>
        <w:t>Safety</w:t>
      </w:r>
    </w:p>
    <w:p w14:paraId="0ED5E1F6" w14:textId="02D07F6F" w:rsidR="0007392C" w:rsidRPr="00276DCF" w:rsidRDefault="00675128" w:rsidP="00586A35">
      <w:pPr>
        <w:pStyle w:val="Head1"/>
        <w:spacing w:before="380"/>
        <w:rPr>
          <w:rFonts w:ascii="Times New Roman" w:eastAsia="SimSun" w:hAnsi="Times New Roman" w:cs="Times New Roman"/>
          <w:lang w:eastAsia="zh-CN"/>
          <w14:ligatures w14:val="standard"/>
        </w:rPr>
      </w:pPr>
      <w:r w:rsidRPr="00276DCF">
        <w:rPr>
          <w:rStyle w:val="Label"/>
          <w:rFonts w:ascii="Times New Roman" w:hAnsi="Times New Roman" w:cs="Times New Roman"/>
          <w14:ligatures w14:val="standard"/>
        </w:rPr>
        <w:t>1</w:t>
      </w:r>
      <w:r w:rsidR="00586A35" w:rsidRPr="00276DCF">
        <w:rPr>
          <w:rFonts w:ascii="Times New Roman" w:hAnsi="Times New Roman" w:cs="Times New Roman"/>
          <w14:ligatures w14:val="standard"/>
        </w:rPr>
        <w:t> </w:t>
      </w:r>
      <w:r w:rsidR="0006026D" w:rsidRPr="00276DCF">
        <w:rPr>
          <w:rFonts w:ascii="Times New Roman" w:eastAsia="SimSun" w:hAnsi="Times New Roman" w:cs="Times New Roman"/>
          <w:lang w:eastAsia="zh-CN"/>
          <w14:ligatures w14:val="standard"/>
        </w:rPr>
        <w:t>Introduction</w:t>
      </w:r>
    </w:p>
    <w:p w14:paraId="52AB3AA6" w14:textId="6D7C21C3" w:rsidR="009249BF" w:rsidRPr="00276DCF" w:rsidRDefault="009249BF" w:rsidP="009249BF">
      <w:pPr>
        <w:pStyle w:val="KeyWords"/>
        <w:rPr>
          <w:rFonts w:ascii="Times New Roman" w:eastAsia="SimSun" w:hAnsi="Times New Roman" w:cs="Times New Roman"/>
          <w:lang w:eastAsia="zh-CN"/>
          <w14:ligatures w14:val="standard"/>
        </w:rPr>
      </w:pPr>
      <w:r w:rsidRPr="00276DCF">
        <w:rPr>
          <w:rFonts w:ascii="Times New Roman" w:eastAsia="SimSun" w:hAnsi="Times New Roman" w:cs="Times New Roman"/>
          <w:lang w:eastAsia="zh-CN"/>
          <w14:ligatures w14:val="standard"/>
        </w:rPr>
        <w:t>Water quality plays a vital role in human health, as clean and safe water is essential for daily activities such as drinking, cooking, bathing, and cleaning. However, in many regions around the world, water contamination remains a serious concern, exposing millions to harmful pollutants and waterborne diseases. To better understand and predict water safety, data-driven approaches have become increasingly important.</w:t>
      </w:r>
    </w:p>
    <w:p w14:paraId="0A4749AB" w14:textId="43968178" w:rsidR="00F241DF" w:rsidRPr="00276DCF" w:rsidRDefault="00623A72" w:rsidP="000B1DCB">
      <w:pPr>
        <w:pStyle w:val="Head1"/>
        <w:spacing w:before="380"/>
        <w:rPr>
          <w:rStyle w:val="Label"/>
          <w:rFonts w:ascii="Times New Roman" w:hAnsi="Times New Roman" w:cs="Times New Roman"/>
        </w:rPr>
      </w:pPr>
      <w:r w:rsidRPr="00276DCF">
        <w:rPr>
          <w:rStyle w:val="Label"/>
          <w:rFonts w:ascii="Times New Roman" w:hAnsi="Times New Roman" w:cs="Times New Roman"/>
        </w:rPr>
        <w:t>2</w:t>
      </w:r>
      <w:r w:rsidRPr="00276DCF">
        <w:rPr>
          <w:rStyle w:val="Label"/>
          <w:rFonts w:ascii="Times New Roman" w:hAnsi="Times New Roman" w:cs="Times New Roman"/>
        </w:rPr>
        <w:t> </w:t>
      </w:r>
      <w:r w:rsidR="00F241DF" w:rsidRPr="00276DCF">
        <w:rPr>
          <w:rStyle w:val="Label"/>
          <w:rFonts w:ascii="Times New Roman" w:hAnsi="Times New Roman" w:cs="Times New Roman"/>
        </w:rPr>
        <w:t>Data</w:t>
      </w:r>
    </w:p>
    <w:p w14:paraId="39E7177C" w14:textId="47B6A9D3" w:rsidR="0010232F" w:rsidRPr="00276DCF" w:rsidRDefault="0010232F" w:rsidP="0010232F">
      <w:pPr>
        <w:pStyle w:val="KeyWords"/>
        <w:rPr>
          <w:rFonts w:ascii="Times New Roman" w:eastAsia="SimSun" w:hAnsi="Times New Roman" w:cs="Times New Roman"/>
          <w:lang w:eastAsia="zh-CN"/>
          <w14:ligatures w14:val="standard"/>
        </w:rPr>
      </w:pPr>
      <w:r w:rsidRPr="00276DCF">
        <w:rPr>
          <w:rFonts w:ascii="Times New Roman" w:eastAsia="SimSun" w:hAnsi="Times New Roman" w:cs="Times New Roman"/>
          <w:lang w:eastAsia="zh-CN"/>
          <w14:ligatures w14:val="standard"/>
        </w:rPr>
        <w:t>The Water Potability Dataset, sourced from Kaggle, provides physicochemical measurements of water samples — including pH, hardness, total dissolved solids, chloramines, sulfate, conductivity, organic carbon, trihalomethanes, and turbidity — along with a label indicating whether each sample is potable</w:t>
      </w:r>
      <w:r w:rsidR="000B1DCB" w:rsidRPr="00276DCF">
        <w:rPr>
          <w:rFonts w:ascii="Times New Roman" w:eastAsia="SimSun" w:hAnsi="Times New Roman" w:cs="Times New Roman"/>
          <w:lang w:eastAsia="zh-CN"/>
          <w14:ligatures w14:val="standard"/>
        </w:rPr>
        <w:t xml:space="preserve">. </w:t>
      </w:r>
    </w:p>
    <w:p w14:paraId="1E2FBCB3" w14:textId="7803B058" w:rsidR="00536E79" w:rsidRPr="00276DCF" w:rsidRDefault="00536E79" w:rsidP="00276DCF">
      <w:pPr>
        <w:pStyle w:val="Head2"/>
      </w:pPr>
      <w:r w:rsidRPr="00276DCF">
        <w:rPr>
          <w:rStyle w:val="Label"/>
          <w:rFonts w:ascii="Times New Roman" w:hAnsi="Times New Roman"/>
          <w:b/>
          <w:bCs/>
        </w:rPr>
        <w:t>2.1</w:t>
      </w:r>
      <w:r w:rsidRPr="00276DCF">
        <w:t> </w:t>
      </w:r>
      <w:r w:rsidRPr="00276DCF">
        <w:t>Source of dataset</w:t>
      </w:r>
    </w:p>
    <w:p w14:paraId="4101B2DF" w14:textId="7937EDA6" w:rsidR="001C35E0" w:rsidRPr="00276DCF" w:rsidRDefault="001C35E0" w:rsidP="001C35E0">
      <w:pPr>
        <w:pStyle w:val="KeyWords"/>
        <w:rPr>
          <w:rFonts w:ascii="Times New Roman" w:eastAsia="SimSun" w:hAnsi="Times New Roman" w:cs="Times New Roman"/>
          <w:lang w:eastAsia="zh-CN"/>
          <w14:ligatures w14:val="standard"/>
        </w:rPr>
      </w:pPr>
      <w:r w:rsidRPr="00276DCF">
        <w:rPr>
          <w:rFonts w:ascii="Times New Roman" w:eastAsia="SimSun" w:hAnsi="Times New Roman" w:cs="Times New Roman"/>
          <w:lang w:eastAsia="zh-CN"/>
          <w14:ligatures w14:val="standard"/>
        </w:rPr>
        <w:t xml:space="preserve">Source: </w:t>
      </w:r>
      <w:hyperlink r:id="rId13" w:history="1">
        <w:r w:rsidRPr="00276DCF">
          <w:rPr>
            <w:rStyle w:val="Hyperlink"/>
            <w:rFonts w:ascii="Times New Roman" w:eastAsia="SimSun" w:hAnsi="Times New Roman" w:cs="Times New Roman"/>
            <w:lang w:eastAsia="zh-CN"/>
            <w14:ligatures w14:val="standard"/>
          </w:rPr>
          <w:t>https://www.kaggle.com/datasets/adityakadiwal/water-potability</w:t>
        </w:r>
      </w:hyperlink>
      <w:r w:rsidRPr="00276DCF">
        <w:rPr>
          <w:rFonts w:ascii="Times New Roman" w:eastAsia="SimSun" w:hAnsi="Times New Roman" w:cs="Times New Roman"/>
          <w:lang w:eastAsia="zh-CN"/>
          <w14:ligatures w14:val="standard"/>
        </w:rPr>
        <w:t xml:space="preserve"> </w:t>
      </w:r>
    </w:p>
    <w:p w14:paraId="001E0802" w14:textId="59B1AA01" w:rsidR="001C35E0" w:rsidRPr="00276DCF" w:rsidRDefault="001C35E0" w:rsidP="001C35E0">
      <w:pPr>
        <w:pStyle w:val="KeyWords"/>
        <w:rPr>
          <w:rFonts w:ascii="Times New Roman" w:eastAsia="SimSun" w:hAnsi="Times New Roman" w:cs="Times New Roman"/>
          <w:lang w:eastAsia="zh-CN"/>
          <w14:ligatures w14:val="standard"/>
        </w:rPr>
      </w:pPr>
      <w:r w:rsidRPr="00276DCF">
        <w:rPr>
          <w:rFonts w:ascii="Times New Roman" w:eastAsia="SimSun" w:hAnsi="Times New Roman" w:cs="Times New Roman"/>
          <w:lang w:eastAsia="zh-CN"/>
          <w14:ligatures w14:val="standard"/>
        </w:rPr>
        <w:t xml:space="preserve">Source From Kaggle, </w:t>
      </w:r>
      <w:proofErr w:type="gramStart"/>
      <w:r w:rsidRPr="00276DCF">
        <w:rPr>
          <w:rFonts w:ascii="Times New Roman" w:eastAsia="SimSun" w:hAnsi="Times New Roman" w:cs="Times New Roman"/>
          <w:lang w:eastAsia="zh-CN"/>
          <w14:ligatures w14:val="standard"/>
        </w:rPr>
        <w:t>It</w:t>
      </w:r>
      <w:proofErr w:type="gramEnd"/>
      <w:r w:rsidRPr="00276DCF">
        <w:rPr>
          <w:rFonts w:ascii="Times New Roman" w:eastAsia="SimSun" w:hAnsi="Times New Roman" w:cs="Times New Roman"/>
          <w:lang w:eastAsia="zh-CN"/>
          <w14:ligatures w14:val="standard"/>
        </w:rPr>
        <w:t xml:space="preserve"> was generated by </w:t>
      </w:r>
      <w:r w:rsidR="000A12CF" w:rsidRPr="00276DCF">
        <w:rPr>
          <w:rFonts w:ascii="Times New Roman" w:eastAsia="SimSun" w:hAnsi="Times New Roman" w:cs="Times New Roman"/>
          <w:b/>
          <w:bCs/>
          <w:lang w:eastAsia="zh-CN"/>
          <w14:ligatures w14:val="standard"/>
        </w:rPr>
        <w:t xml:space="preserve">Aditya Kadiwal </w:t>
      </w:r>
      <w:r w:rsidR="000A12CF" w:rsidRPr="00276DCF">
        <w:rPr>
          <w:rFonts w:ascii="Times New Roman" w:eastAsia="SimSun" w:hAnsi="Times New Roman" w:cs="Times New Roman"/>
          <w:lang w:eastAsia="zh-CN"/>
          <w14:ligatures w14:val="standard"/>
        </w:rPr>
        <w:t>5 years ago</w:t>
      </w:r>
    </w:p>
    <w:p w14:paraId="19E99D9D" w14:textId="77777777" w:rsidR="001C35E0" w:rsidRPr="00276DCF" w:rsidRDefault="001C35E0" w:rsidP="00C97D44">
      <w:pPr>
        <w:pStyle w:val="Para"/>
      </w:pPr>
    </w:p>
    <w:p w14:paraId="5A577474" w14:textId="77777777" w:rsidR="00F529A8" w:rsidRPr="00276DCF" w:rsidRDefault="00F529A8" w:rsidP="00276DCF">
      <w:pPr>
        <w:pStyle w:val="Head2"/>
        <w:rPr>
          <w:rStyle w:val="Label"/>
          <w:rFonts w:ascii="Times New Roman" w:hAnsi="Times New Roman"/>
        </w:rPr>
      </w:pPr>
    </w:p>
    <w:p w14:paraId="07B6B16F" w14:textId="29A5D7E0" w:rsidR="00F529A8" w:rsidRPr="00276DCF" w:rsidRDefault="00536E79" w:rsidP="00276DCF">
      <w:pPr>
        <w:pStyle w:val="Head2"/>
      </w:pPr>
      <w:r w:rsidRPr="00276DCF">
        <w:rPr>
          <w:rStyle w:val="Label"/>
          <w:rFonts w:ascii="Times New Roman" w:hAnsi="Times New Roman"/>
        </w:rPr>
        <w:t>2.2</w:t>
      </w:r>
      <w:r w:rsidRPr="00276DCF">
        <w:t> </w:t>
      </w:r>
      <w:r w:rsidRPr="00276DCF">
        <w:t>Characters of the datasets</w:t>
      </w:r>
    </w:p>
    <w:p w14:paraId="41F3532B" w14:textId="009191C0" w:rsidR="00F529A8" w:rsidRPr="00276DCF" w:rsidRDefault="00F529A8" w:rsidP="00C97D44">
      <w:pPr>
        <w:pStyle w:val="AbsHead"/>
        <w:rPr>
          <w:rFonts w:ascii="Times New Roman" w:hAnsi="Times New Roman" w:cs="Times New Roman"/>
        </w:rPr>
      </w:pPr>
      <w:r w:rsidRPr="00276DCF">
        <w:rPr>
          <w:rFonts w:ascii="Times New Roman" w:hAnsi="Times New Roman" w:cs="Times New Roman"/>
        </w:rPr>
        <w:t xml:space="preserve">The file </w:t>
      </w:r>
      <w:r w:rsidR="00C97D44" w:rsidRPr="00276DCF">
        <w:rPr>
          <w:rFonts w:ascii="Times New Roman" w:hAnsi="Times New Roman" w:cs="Times New Roman"/>
        </w:rPr>
        <w:t>contains water quality metrics for 3267 different water bodies.</w:t>
      </w:r>
    </w:p>
    <w:p w14:paraId="76BE522D" w14:textId="4F054EB9" w:rsidR="00C97D44" w:rsidRPr="00276DCF" w:rsidRDefault="00C97D44" w:rsidP="00C97D44">
      <w:pPr>
        <w:pStyle w:val="Para"/>
      </w:pPr>
      <w:r w:rsidRPr="00276DCF">
        <w:t>Columns:</w:t>
      </w:r>
    </w:p>
    <w:p w14:paraId="26EDFC91" w14:textId="58CC2427" w:rsidR="00C97D44" w:rsidRPr="00276DCF" w:rsidRDefault="00C97D44" w:rsidP="00C97D44">
      <w:pPr>
        <w:pStyle w:val="Para"/>
      </w:pPr>
      <w:r w:rsidRPr="00276DCF">
        <w:tab/>
      </w:r>
      <w:r w:rsidRPr="00276DCF">
        <w:rPr>
          <w:b/>
          <w:bCs/>
        </w:rPr>
        <w:t>1. PH Value</w:t>
      </w:r>
      <w:r w:rsidRPr="00276DCF">
        <w:t xml:space="preserve">: </w:t>
      </w:r>
      <w:r w:rsidRPr="00276DCF">
        <w:t>PH is an important parameter in evaluating the acid–base balance of water.</w:t>
      </w:r>
      <w:r w:rsidRPr="00276DCF">
        <w:t xml:space="preserve"> </w:t>
      </w:r>
      <w:r w:rsidRPr="00276DCF">
        <w:t xml:space="preserve">WHO has recommended maximum permissible limit of pH from 6.5 to 8.5. </w:t>
      </w:r>
    </w:p>
    <w:p w14:paraId="37BBF7EF" w14:textId="1599D4A1" w:rsidR="00C97D44" w:rsidRPr="00276DCF" w:rsidRDefault="00C97D44" w:rsidP="00C97D44">
      <w:pPr>
        <w:pStyle w:val="Para"/>
      </w:pPr>
      <w:r w:rsidRPr="00276DCF">
        <w:tab/>
      </w:r>
      <w:r w:rsidRPr="00276DCF">
        <w:rPr>
          <w:b/>
          <w:bCs/>
        </w:rPr>
        <w:t>2. Hardness</w:t>
      </w:r>
      <w:r w:rsidRPr="00276DCF">
        <w:t>:</w:t>
      </w:r>
      <w:r w:rsidRPr="00276DCF">
        <w:t xml:space="preserve"> </w:t>
      </w:r>
      <w:r w:rsidRPr="00276DCF">
        <w:t>Hardness is mainly caused by calcium and magnesium salts</w:t>
      </w:r>
    </w:p>
    <w:p w14:paraId="40E44FDD" w14:textId="77777777" w:rsidR="00C97D44" w:rsidRPr="00276DCF" w:rsidRDefault="00C97D44" w:rsidP="00C97D44">
      <w:pPr>
        <w:pStyle w:val="Para"/>
        <w:rPr>
          <w:b/>
          <w:bCs/>
        </w:rPr>
      </w:pPr>
      <w:r w:rsidRPr="00276DCF">
        <w:tab/>
      </w:r>
      <w:r w:rsidRPr="00276DCF">
        <w:rPr>
          <w:b/>
          <w:bCs/>
        </w:rPr>
        <w:t>3. Solids (Total dissolved solids - TDS):</w:t>
      </w:r>
    </w:p>
    <w:p w14:paraId="11D8A3EF" w14:textId="55838707" w:rsidR="00C97D44" w:rsidRPr="00276DCF" w:rsidRDefault="00C97D44" w:rsidP="00C97D44">
      <w:pPr>
        <w:pStyle w:val="Para"/>
      </w:pPr>
      <w:r w:rsidRPr="00C97D44">
        <w:t xml:space="preserve">Water </w:t>
      </w:r>
      <w:proofErr w:type="gramStart"/>
      <w:r w:rsidRPr="00C97D44">
        <w:t>has the ability to</w:t>
      </w:r>
      <w:proofErr w:type="gramEnd"/>
      <w:r w:rsidRPr="00C97D44">
        <w:t xml:space="preserve"> dissolve a wide range of inorganic and some organic minerals or salts such as potassium, calcium, sodium, bicarbonates, chlorides, magnesium, sulfates etc</w:t>
      </w:r>
      <w:r w:rsidRPr="00276DCF">
        <w:t xml:space="preserve">. </w:t>
      </w:r>
      <w:r w:rsidRPr="00276DCF">
        <w:t xml:space="preserve">Desirable limit for TDS is 500 mg/l and maximum limit is 1000 mg/l which </w:t>
      </w:r>
      <w:proofErr w:type="gramStart"/>
      <w:r w:rsidRPr="00276DCF">
        <w:t>prescribed</w:t>
      </w:r>
      <w:proofErr w:type="gramEnd"/>
      <w:r w:rsidRPr="00276DCF">
        <w:t xml:space="preserve"> for drinking </w:t>
      </w:r>
      <w:proofErr w:type="gramStart"/>
      <w:r w:rsidRPr="00276DCF">
        <w:t>purpose</w:t>
      </w:r>
      <w:proofErr w:type="gramEnd"/>
      <w:r w:rsidRPr="00276DCF">
        <w:t>.</w:t>
      </w:r>
    </w:p>
    <w:p w14:paraId="1388E38F" w14:textId="77777777" w:rsidR="00C97D44" w:rsidRPr="00276DCF" w:rsidRDefault="00C97D44" w:rsidP="00C97D44">
      <w:pPr>
        <w:pStyle w:val="Para"/>
        <w:rPr>
          <w:b/>
          <w:bCs/>
        </w:rPr>
      </w:pPr>
      <w:r w:rsidRPr="00276DCF">
        <w:tab/>
      </w:r>
      <w:r w:rsidRPr="00276DCF">
        <w:rPr>
          <w:b/>
          <w:bCs/>
        </w:rPr>
        <w:t>4. Chloramines:</w:t>
      </w:r>
    </w:p>
    <w:p w14:paraId="058E9AE7" w14:textId="00CE5C76" w:rsidR="00C97D44" w:rsidRPr="00276DCF" w:rsidRDefault="00C97D44" w:rsidP="00C97D44">
      <w:pPr>
        <w:pStyle w:val="Para"/>
      </w:pPr>
      <w:r w:rsidRPr="00C97D44">
        <w:t>Chlorine and chloramine are the major disinfectants used in public water systems</w:t>
      </w:r>
      <w:r w:rsidRPr="00276DCF">
        <w:t xml:space="preserve">. </w:t>
      </w:r>
      <w:r w:rsidRPr="00276DCF">
        <w:t>Chlorine levels up to 4 milligrams per liter (mg/L or 4 parts per million (ppm)) are considered safe in drinking water.</w:t>
      </w:r>
    </w:p>
    <w:p w14:paraId="43681FB4" w14:textId="77777777" w:rsidR="00C97D44" w:rsidRPr="00276DCF" w:rsidRDefault="00C97D44" w:rsidP="00C97D44">
      <w:pPr>
        <w:pStyle w:val="Para"/>
        <w:rPr>
          <w:b/>
          <w:bCs/>
        </w:rPr>
      </w:pPr>
      <w:r w:rsidRPr="00276DCF">
        <w:tab/>
      </w:r>
      <w:r w:rsidRPr="00276DCF">
        <w:rPr>
          <w:b/>
          <w:bCs/>
        </w:rPr>
        <w:t>5. Sulfate:</w:t>
      </w:r>
    </w:p>
    <w:p w14:paraId="0C951735" w14:textId="77777777" w:rsidR="00C97D44" w:rsidRPr="00C97D44" w:rsidRDefault="00C97D44" w:rsidP="00C97D44">
      <w:pPr>
        <w:pStyle w:val="Para"/>
      </w:pPr>
      <w:r w:rsidRPr="00C97D44">
        <w:t>Sulfates are naturally occurring substances that are found in minerals, soil, and rocks. They are present in ambient air, groundwater, plants, and food. The principal commercial use of sulfate is in the chemical industry. Sulfate concentration in seawater is about 2,700 milligrams per liter (mg/L). It ranges from 3 to 30 mg/L in most freshwater supplies, although much higher concentrations (1000 mg/L) are found in some geographic locations.</w:t>
      </w:r>
    </w:p>
    <w:p w14:paraId="495B3577" w14:textId="77777777" w:rsidR="00C97D44" w:rsidRPr="00276DCF" w:rsidRDefault="00C97D44" w:rsidP="00C97D44">
      <w:pPr>
        <w:pStyle w:val="Para"/>
        <w:rPr>
          <w:b/>
          <w:bCs/>
        </w:rPr>
      </w:pPr>
      <w:r w:rsidRPr="00276DCF">
        <w:tab/>
      </w:r>
      <w:r w:rsidRPr="00276DCF">
        <w:rPr>
          <w:b/>
          <w:bCs/>
        </w:rPr>
        <w:t>6. Conductivity:</w:t>
      </w:r>
    </w:p>
    <w:p w14:paraId="4B1EFF34" w14:textId="77777777" w:rsidR="00C97D44" w:rsidRPr="00276DCF" w:rsidRDefault="00C97D44" w:rsidP="00C97D44">
      <w:pPr>
        <w:pStyle w:val="Para"/>
      </w:pPr>
      <w:r w:rsidRPr="00C97D44">
        <w:t xml:space="preserve">Pure water is not a good conductor of electric current </w:t>
      </w:r>
      <w:proofErr w:type="spellStart"/>
      <w:r w:rsidRPr="00C97D44">
        <w:t>rather’s</w:t>
      </w:r>
      <w:proofErr w:type="spellEnd"/>
      <w:r w:rsidRPr="00C97D44">
        <w:t xml:space="preserve"> a good insulator. Increase in ions concentration enhances the electrical conductivity of water. Generally, the </w:t>
      </w:r>
      <w:proofErr w:type="gramStart"/>
      <w:r w:rsidRPr="00C97D44">
        <w:t>amount</w:t>
      </w:r>
      <w:proofErr w:type="gramEnd"/>
      <w:r w:rsidRPr="00C97D44">
        <w:t xml:space="preserve"> of dissolved solids in water determines the electrical conductivity. Electrical conductivity (EC) </w:t>
      </w:r>
      <w:proofErr w:type="gramStart"/>
      <w:r w:rsidRPr="00C97D44">
        <w:t>actually measures</w:t>
      </w:r>
      <w:proofErr w:type="gramEnd"/>
      <w:r w:rsidRPr="00C97D44">
        <w:t xml:space="preserve"> the ionic process of a solution that enables it to transmit current. According to WHO standards, EC value should not </w:t>
      </w:r>
      <w:proofErr w:type="gramStart"/>
      <w:r w:rsidRPr="00C97D44">
        <w:t>exceeded</w:t>
      </w:r>
      <w:proofErr w:type="gramEnd"/>
      <w:r w:rsidRPr="00C97D44">
        <w:t xml:space="preserve"> 400 </w:t>
      </w:r>
      <w:proofErr w:type="spellStart"/>
      <w:r w:rsidRPr="00C97D44">
        <w:t>μS</w:t>
      </w:r>
      <w:proofErr w:type="spellEnd"/>
      <w:r w:rsidRPr="00C97D44">
        <w:t>/cm.</w:t>
      </w:r>
    </w:p>
    <w:p w14:paraId="24CD0257" w14:textId="77777777" w:rsidR="00C97D44" w:rsidRPr="00276DCF" w:rsidRDefault="00C97D44" w:rsidP="00C97D44">
      <w:pPr>
        <w:pStyle w:val="Para"/>
        <w:rPr>
          <w:b/>
          <w:bCs/>
        </w:rPr>
      </w:pPr>
      <w:r w:rsidRPr="00276DCF">
        <w:tab/>
      </w:r>
      <w:r w:rsidRPr="00276DCF">
        <w:rPr>
          <w:b/>
          <w:bCs/>
        </w:rPr>
        <w:t xml:space="preserve">7. </w:t>
      </w:r>
      <w:proofErr w:type="spellStart"/>
      <w:r w:rsidRPr="00276DCF">
        <w:rPr>
          <w:b/>
          <w:bCs/>
        </w:rPr>
        <w:t>Organic_carbon</w:t>
      </w:r>
      <w:proofErr w:type="spellEnd"/>
      <w:r w:rsidRPr="00276DCF">
        <w:rPr>
          <w:b/>
          <w:bCs/>
        </w:rPr>
        <w:t>:</w:t>
      </w:r>
    </w:p>
    <w:p w14:paraId="67DF78F4" w14:textId="77777777" w:rsidR="00C97D44" w:rsidRPr="00C97D44" w:rsidRDefault="00C97D44" w:rsidP="00C97D44">
      <w:pPr>
        <w:pStyle w:val="Para"/>
      </w:pPr>
      <w:r w:rsidRPr="00C97D44">
        <w:t xml:space="preserve">Total Organic Carbon (TOC) in source waters comes from decaying natural organic matter (NOM) as well as synthetic sources. </w:t>
      </w:r>
      <w:r w:rsidRPr="00C97D44">
        <w:lastRenderedPageBreak/>
        <w:t xml:space="preserve">TOC is a measure of the total amount of carbon in organic compounds in pure water. According to US EPA &lt; 2 mg/L as TOC in treated / drinking water, and &lt; 4 mg/Lit in source water which is </w:t>
      </w:r>
      <w:proofErr w:type="gramStart"/>
      <w:r w:rsidRPr="00C97D44">
        <w:t>use</w:t>
      </w:r>
      <w:proofErr w:type="gramEnd"/>
      <w:r w:rsidRPr="00C97D44">
        <w:t xml:space="preserve"> for treatment.</w:t>
      </w:r>
    </w:p>
    <w:p w14:paraId="03300F12" w14:textId="77777777" w:rsidR="00C97D44" w:rsidRPr="00C97D44" w:rsidRDefault="00C97D44" w:rsidP="00C97D44">
      <w:pPr>
        <w:pStyle w:val="Para"/>
        <w:ind w:firstLine="708"/>
        <w:rPr>
          <w:b/>
          <w:bCs/>
        </w:rPr>
      </w:pPr>
      <w:r w:rsidRPr="00C97D44">
        <w:rPr>
          <w:b/>
          <w:bCs/>
        </w:rPr>
        <w:t>8. Trihalomethanes:</w:t>
      </w:r>
    </w:p>
    <w:p w14:paraId="65BEE4A0" w14:textId="77777777" w:rsidR="00C97D44" w:rsidRPr="00C97D44" w:rsidRDefault="00C97D44" w:rsidP="00C97D44">
      <w:pPr>
        <w:pStyle w:val="Para"/>
      </w:pPr>
      <w:r w:rsidRPr="00C97D44">
        <w:t xml:space="preserve">THMs are chemicals which may be found in water treated with chlorine. The concentration of THMs in drinking water varies according to the level of organic material in the water, the amount of chlorine required to treat the water, and the temperature of the water that is being treated. THM levels up to 80 ppm </w:t>
      </w:r>
      <w:proofErr w:type="gramStart"/>
      <w:r w:rsidRPr="00C97D44">
        <w:t>is</w:t>
      </w:r>
      <w:proofErr w:type="gramEnd"/>
      <w:r w:rsidRPr="00C97D44">
        <w:t xml:space="preserve"> considered safe in drinking water.</w:t>
      </w:r>
    </w:p>
    <w:p w14:paraId="6755CC14" w14:textId="77777777" w:rsidR="00C97D44" w:rsidRPr="00C97D44" w:rsidRDefault="00C97D44" w:rsidP="00C97D44">
      <w:pPr>
        <w:pStyle w:val="Para"/>
        <w:ind w:firstLine="708"/>
        <w:rPr>
          <w:b/>
          <w:bCs/>
        </w:rPr>
      </w:pPr>
      <w:r w:rsidRPr="00C97D44">
        <w:rPr>
          <w:b/>
          <w:bCs/>
        </w:rPr>
        <w:t>9. Turbidity:</w:t>
      </w:r>
    </w:p>
    <w:p w14:paraId="61831912" w14:textId="77777777" w:rsidR="00C97D44" w:rsidRPr="00C97D44" w:rsidRDefault="00C97D44" w:rsidP="00C97D44">
      <w:pPr>
        <w:pStyle w:val="Para"/>
      </w:pPr>
      <w:r w:rsidRPr="00C97D44">
        <w:t xml:space="preserve">The turbidity of water depends on the quantity of solid matter present in the suspended state. It is a measure of light emitting properties of </w:t>
      </w:r>
      <w:proofErr w:type="gramStart"/>
      <w:r w:rsidRPr="00C97D44">
        <w:t>water</w:t>
      </w:r>
      <w:proofErr w:type="gramEnd"/>
      <w:r w:rsidRPr="00C97D44">
        <w:t xml:space="preserve"> and the test is used to indicate the quality of waste discharge with respect to colloidal matter. The mean </w:t>
      </w:r>
      <w:proofErr w:type="gramStart"/>
      <w:r w:rsidRPr="00C97D44">
        <w:t>turbidity value</w:t>
      </w:r>
      <w:proofErr w:type="gramEnd"/>
      <w:r w:rsidRPr="00C97D44">
        <w:t xml:space="preserve"> obtained for </w:t>
      </w:r>
      <w:proofErr w:type="spellStart"/>
      <w:r w:rsidRPr="00C97D44">
        <w:t>Wondo</w:t>
      </w:r>
      <w:proofErr w:type="spellEnd"/>
      <w:r w:rsidRPr="00C97D44">
        <w:t xml:space="preserve"> Genet Campus (0.98 NTU) is lower than the WHO recommended value of 5.00 NTU.</w:t>
      </w:r>
    </w:p>
    <w:p w14:paraId="7D65A067" w14:textId="77777777" w:rsidR="00C97D44" w:rsidRPr="00C97D44" w:rsidRDefault="00C97D44" w:rsidP="00C97D44">
      <w:pPr>
        <w:pStyle w:val="Para"/>
        <w:ind w:firstLine="708"/>
        <w:rPr>
          <w:b/>
          <w:bCs/>
        </w:rPr>
      </w:pPr>
      <w:r w:rsidRPr="00C97D44">
        <w:rPr>
          <w:b/>
          <w:bCs/>
        </w:rPr>
        <w:t>10. Potability:</w:t>
      </w:r>
    </w:p>
    <w:p w14:paraId="3EC77997" w14:textId="77777777" w:rsidR="00C97D44" w:rsidRPr="00C97D44" w:rsidRDefault="00C97D44" w:rsidP="00C97D44">
      <w:pPr>
        <w:pStyle w:val="Para"/>
      </w:pPr>
      <w:r w:rsidRPr="00C97D44">
        <w:t>Indicates if water is safe for human consumption where 1 means Potable and 0 means Not potable.</w:t>
      </w:r>
    </w:p>
    <w:p w14:paraId="194E2587" w14:textId="41235508" w:rsidR="00C97D44" w:rsidRPr="00276DCF" w:rsidRDefault="00C97D44" w:rsidP="00C97D44">
      <w:pPr>
        <w:pStyle w:val="Para"/>
      </w:pPr>
    </w:p>
    <w:p w14:paraId="112365DB" w14:textId="06FFB109" w:rsidR="002163A5" w:rsidRPr="00276DCF" w:rsidRDefault="002163A5" w:rsidP="00276DCF">
      <w:pPr>
        <w:pStyle w:val="Head2"/>
        <w:rPr>
          <w:rStyle w:val="Label"/>
          <w:rFonts w:ascii="Times New Roman" w:hAnsi="Times New Roman"/>
          <w:b/>
          <w:bCs/>
        </w:rPr>
      </w:pPr>
      <w:r w:rsidRPr="00276DCF">
        <w:rPr>
          <w:rStyle w:val="Label"/>
          <w:rFonts w:ascii="Times New Roman" w:hAnsi="Times New Roman"/>
          <w:b/>
          <w:bCs/>
        </w:rPr>
        <w:t>3</w:t>
      </w:r>
      <w:r w:rsidRPr="00276DCF">
        <w:rPr>
          <w:rStyle w:val="Label"/>
          <w:rFonts w:ascii="Times New Roman" w:hAnsi="Times New Roman"/>
          <w:b/>
          <w:bCs/>
        </w:rPr>
        <w:t> </w:t>
      </w:r>
      <w:r w:rsidRPr="00276DCF">
        <w:rPr>
          <w:rStyle w:val="Label"/>
          <w:rFonts w:ascii="Times New Roman" w:hAnsi="Times New Roman"/>
          <w:b/>
          <w:bCs/>
        </w:rPr>
        <w:t>Methodology</w:t>
      </w:r>
    </w:p>
    <w:p w14:paraId="5715EB01" w14:textId="392FACF9" w:rsidR="00C97D44" w:rsidRPr="00276DCF" w:rsidRDefault="00C97D44" w:rsidP="00C97D44">
      <w:pPr>
        <w:pStyle w:val="Para"/>
      </w:pPr>
      <w:r w:rsidRPr="00276DCF">
        <w:t>T</w:t>
      </w:r>
      <w:r w:rsidRPr="00276DCF">
        <w:t xml:space="preserve">he methodology will involve data cleaning and </w:t>
      </w:r>
      <w:r w:rsidRPr="00276DCF">
        <w:t xml:space="preserve">analysis using visualization </w:t>
      </w:r>
      <w:r w:rsidR="00B4230C" w:rsidRPr="00276DCF">
        <w:t xml:space="preserve">to check which feature is most important. </w:t>
      </w:r>
      <w:r w:rsidR="00B4230C" w:rsidRPr="00276DCF">
        <w:t>Then, several Predictive Models will be trained and compared for their effectiveness in classifying potable versus non-potable water, using specialized techniques to handle data</w:t>
      </w:r>
      <w:r w:rsidRPr="00276DCF">
        <w:tab/>
      </w:r>
    </w:p>
    <w:p w14:paraId="6EFB6CEA" w14:textId="257F9DA6" w:rsidR="009C60FF" w:rsidRPr="00276DCF" w:rsidRDefault="009C60FF" w:rsidP="00276DCF">
      <w:pPr>
        <w:pStyle w:val="Head2"/>
      </w:pPr>
      <w:r w:rsidRPr="00276DCF">
        <w:rPr>
          <w:rStyle w:val="Label"/>
          <w:rFonts w:ascii="Times New Roman" w:hAnsi="Times New Roman"/>
          <w:b/>
          <w:bCs/>
        </w:rPr>
        <w:t>3.1</w:t>
      </w:r>
      <w:r w:rsidRPr="00276DCF">
        <w:t> </w:t>
      </w:r>
      <w:r w:rsidR="00B4230C" w:rsidRPr="00276DCF">
        <w:rPr>
          <w:b/>
          <w:bCs/>
        </w:rPr>
        <w:t>Linear Regression</w:t>
      </w:r>
    </w:p>
    <w:p w14:paraId="1ABB3A8D" w14:textId="18C89C67" w:rsidR="00276DCF" w:rsidRPr="00276DCF" w:rsidRDefault="00276DCF" w:rsidP="00276DCF">
      <w:pPr>
        <w:pStyle w:val="Head2"/>
      </w:pPr>
      <w:r w:rsidRPr="00276DCF">
        <w:tab/>
      </w:r>
      <w:r w:rsidRPr="00276DCF">
        <w:rPr>
          <w:sz w:val="18"/>
          <w:szCs w:val="18"/>
        </w:rPr>
        <w:t>In this step, we use the features that showed the strongest absolute correlation in the initial analysis to train the Linear Regression model</w:t>
      </w:r>
      <w:r w:rsidRPr="00276DCF">
        <w:rPr>
          <w:sz w:val="18"/>
          <w:szCs w:val="18"/>
        </w:rPr>
        <w:t xml:space="preserve"> </w:t>
      </w:r>
      <w:r w:rsidRPr="00276DCF">
        <w:rPr>
          <w:sz w:val="18"/>
          <w:szCs w:val="18"/>
        </w:rPr>
        <w:t>for the binary outcome (Potable/Non-Potable).</w:t>
      </w:r>
      <w:r w:rsidRPr="00276DCF">
        <w:rPr>
          <w:sz w:val="18"/>
          <w:szCs w:val="18"/>
        </w:rPr>
        <w:t xml:space="preserve"> Then Using result to compare with </w:t>
      </w:r>
      <w:proofErr w:type="gramStart"/>
      <w:r w:rsidRPr="00276DCF">
        <w:rPr>
          <w:sz w:val="18"/>
          <w:szCs w:val="18"/>
        </w:rPr>
        <w:t>other</w:t>
      </w:r>
      <w:proofErr w:type="gramEnd"/>
      <w:r w:rsidRPr="00276DCF">
        <w:rPr>
          <w:sz w:val="18"/>
          <w:szCs w:val="18"/>
        </w:rPr>
        <w:t xml:space="preserve"> model</w:t>
      </w:r>
    </w:p>
    <w:p w14:paraId="779716CC" w14:textId="1BC1E3A1" w:rsidR="009C60FF" w:rsidRPr="00276DCF" w:rsidRDefault="009C60FF" w:rsidP="00276DCF">
      <w:pPr>
        <w:pStyle w:val="Head2"/>
        <w:rPr>
          <w:b/>
          <w:bCs/>
        </w:rPr>
      </w:pPr>
      <w:r w:rsidRPr="00276DCF">
        <w:rPr>
          <w:rStyle w:val="Label"/>
          <w:rFonts w:ascii="Times New Roman" w:hAnsi="Times New Roman"/>
          <w:b/>
          <w:bCs/>
        </w:rPr>
        <w:t>3.2</w:t>
      </w:r>
      <w:r w:rsidRPr="00276DCF">
        <w:rPr>
          <w:b/>
          <w:bCs/>
        </w:rPr>
        <w:t> </w:t>
      </w:r>
      <w:r w:rsidR="00B4230C" w:rsidRPr="00276DCF">
        <w:rPr>
          <w:b/>
          <w:bCs/>
        </w:rPr>
        <w:t>Logistic Regression</w:t>
      </w:r>
    </w:p>
    <w:p w14:paraId="21F5293E" w14:textId="3351EFA4" w:rsidR="00276DCF" w:rsidRPr="00276DCF" w:rsidRDefault="00276DCF" w:rsidP="00276DCF">
      <w:pPr>
        <w:pStyle w:val="Head2"/>
        <w:rPr>
          <w:sz w:val="18"/>
          <w:szCs w:val="18"/>
        </w:rPr>
      </w:pPr>
      <w:r w:rsidRPr="00276DCF">
        <w:tab/>
      </w:r>
      <w:r w:rsidRPr="00276DCF">
        <w:rPr>
          <w:sz w:val="18"/>
          <w:szCs w:val="18"/>
        </w:rPr>
        <w:t xml:space="preserve">In this step, we use the features that showed the strongest absolute correlation in the initial analysis to train the </w:t>
      </w:r>
      <w:r w:rsidRPr="00276DCF">
        <w:rPr>
          <w:sz w:val="18"/>
          <w:szCs w:val="18"/>
        </w:rPr>
        <w:t>Logistic</w:t>
      </w:r>
      <w:r w:rsidRPr="00276DCF">
        <w:rPr>
          <w:sz w:val="18"/>
          <w:szCs w:val="18"/>
        </w:rPr>
        <w:t xml:space="preserve"> Regression model for the binary outcome (Potable/Non-Potable). Then Using </w:t>
      </w:r>
      <w:r w:rsidRPr="00276DCF">
        <w:rPr>
          <w:sz w:val="18"/>
          <w:szCs w:val="18"/>
        </w:rPr>
        <w:t>results</w:t>
      </w:r>
      <w:r w:rsidRPr="00276DCF">
        <w:rPr>
          <w:sz w:val="18"/>
          <w:szCs w:val="18"/>
        </w:rPr>
        <w:t xml:space="preserve"> to compare with </w:t>
      </w:r>
      <w:proofErr w:type="gramStart"/>
      <w:r w:rsidRPr="00276DCF">
        <w:rPr>
          <w:sz w:val="18"/>
          <w:szCs w:val="18"/>
        </w:rPr>
        <w:t>other</w:t>
      </w:r>
      <w:proofErr w:type="gramEnd"/>
      <w:r w:rsidRPr="00276DCF">
        <w:rPr>
          <w:sz w:val="18"/>
          <w:szCs w:val="18"/>
        </w:rPr>
        <w:t xml:space="preserve"> model</w:t>
      </w:r>
      <w:r w:rsidRPr="00276DCF">
        <w:rPr>
          <w:sz w:val="18"/>
          <w:szCs w:val="18"/>
        </w:rPr>
        <w:t xml:space="preserve">. This model could be the same as Linear regression, but will it be? </w:t>
      </w:r>
    </w:p>
    <w:p w14:paraId="220C9B01" w14:textId="2E1FCE3D" w:rsidR="00B4230C" w:rsidRPr="00276DCF" w:rsidRDefault="00B4230C" w:rsidP="00276DCF">
      <w:pPr>
        <w:pStyle w:val="Head2"/>
        <w:rPr>
          <w:b/>
          <w:bCs/>
        </w:rPr>
      </w:pPr>
      <w:r w:rsidRPr="00276DCF">
        <w:rPr>
          <w:rStyle w:val="Label"/>
          <w:rFonts w:ascii="Times New Roman" w:hAnsi="Times New Roman"/>
          <w:b/>
          <w:bCs/>
        </w:rPr>
        <w:t>3.</w:t>
      </w:r>
      <w:r w:rsidRPr="00276DCF">
        <w:rPr>
          <w:rStyle w:val="Label"/>
          <w:rFonts w:ascii="Times New Roman" w:hAnsi="Times New Roman"/>
          <w:b/>
          <w:bCs/>
        </w:rPr>
        <w:t>3</w:t>
      </w:r>
      <w:r w:rsidRPr="00276DCF">
        <w:rPr>
          <w:b/>
          <w:bCs/>
        </w:rPr>
        <w:t> </w:t>
      </w:r>
      <w:r w:rsidRPr="00276DCF">
        <w:rPr>
          <w:b/>
          <w:bCs/>
        </w:rPr>
        <w:t xml:space="preserve"> Random Forest</w:t>
      </w:r>
      <w:r w:rsidR="00276DCF" w:rsidRPr="00276DCF">
        <w:rPr>
          <w:b/>
          <w:bCs/>
        </w:rPr>
        <w:t xml:space="preserve"> Classification</w:t>
      </w:r>
    </w:p>
    <w:p w14:paraId="4430FCF4" w14:textId="7D95AE00" w:rsidR="00B4230C" w:rsidRPr="00276DCF" w:rsidRDefault="00276DCF" w:rsidP="00276DCF">
      <w:pPr>
        <w:pStyle w:val="Head2"/>
        <w:rPr>
          <w:sz w:val="18"/>
          <w:szCs w:val="18"/>
        </w:rPr>
      </w:pPr>
      <w:r w:rsidRPr="00276DCF">
        <w:tab/>
      </w:r>
      <w:r w:rsidRPr="00276DCF">
        <w:rPr>
          <w:sz w:val="18"/>
          <w:szCs w:val="18"/>
        </w:rPr>
        <w:t xml:space="preserve">This section outlines the process for using the </w:t>
      </w:r>
      <w:r w:rsidRPr="00276DCF">
        <w:rPr>
          <w:b/>
          <w:bCs/>
          <w:sz w:val="18"/>
          <w:szCs w:val="18"/>
        </w:rPr>
        <w:t>Random Forest Classifier</w:t>
      </w:r>
      <w:r w:rsidRPr="00276DCF">
        <w:rPr>
          <w:sz w:val="18"/>
          <w:szCs w:val="18"/>
        </w:rPr>
        <w:t xml:space="preserve"> to predict water potability. Unlike linear models, the Random Forest excels at capturing the complex, non-linear relationships revealed by your analysis and </w:t>
      </w:r>
      <w:r w:rsidRPr="00276DCF">
        <w:rPr>
          <w:sz w:val="18"/>
          <w:szCs w:val="18"/>
        </w:rPr>
        <w:t>are</w:t>
      </w:r>
      <w:r w:rsidRPr="00276DCF">
        <w:rPr>
          <w:sz w:val="18"/>
          <w:szCs w:val="18"/>
        </w:rPr>
        <w:t xml:space="preserve"> implemented with a specific technique to handle data </w:t>
      </w:r>
      <w:r w:rsidRPr="00276DCF">
        <w:rPr>
          <w:sz w:val="18"/>
          <w:szCs w:val="18"/>
        </w:rPr>
        <w:t>imbalance. Analysis</w:t>
      </w:r>
      <w:r w:rsidRPr="00276DCF">
        <w:rPr>
          <w:sz w:val="18"/>
          <w:szCs w:val="18"/>
        </w:rPr>
        <w:t xml:space="preserve"> to train the Logistic Regression model </w:t>
      </w:r>
      <w:r w:rsidRPr="00276DCF">
        <w:rPr>
          <w:sz w:val="18"/>
          <w:szCs w:val="18"/>
        </w:rPr>
        <w:t xml:space="preserve">for the binary outcome (Potable/Non-Potable). Then Using </w:t>
      </w:r>
      <w:r w:rsidRPr="00276DCF">
        <w:rPr>
          <w:sz w:val="18"/>
          <w:szCs w:val="18"/>
        </w:rPr>
        <w:t>results</w:t>
      </w:r>
      <w:r w:rsidRPr="00276DCF">
        <w:rPr>
          <w:sz w:val="18"/>
          <w:szCs w:val="18"/>
        </w:rPr>
        <w:t xml:space="preserve"> to compare with </w:t>
      </w:r>
      <w:r w:rsidRPr="00276DCF">
        <w:rPr>
          <w:sz w:val="18"/>
          <w:szCs w:val="18"/>
        </w:rPr>
        <w:t>another</w:t>
      </w:r>
      <w:r w:rsidRPr="00276DCF">
        <w:rPr>
          <w:sz w:val="18"/>
          <w:szCs w:val="18"/>
        </w:rPr>
        <w:t xml:space="preserve"> model</w:t>
      </w:r>
    </w:p>
    <w:p w14:paraId="03005F60" w14:textId="69B75613" w:rsidR="009C60FF" w:rsidRPr="00276DCF" w:rsidRDefault="009C60FF" w:rsidP="009C60FF">
      <w:pPr>
        <w:pStyle w:val="Head1"/>
        <w:spacing w:before="380"/>
        <w:rPr>
          <w:rStyle w:val="Label"/>
          <w:rFonts w:ascii="Times New Roman" w:eastAsia="SimSun" w:hAnsi="Times New Roman" w:cs="Times New Roman"/>
          <w:lang w:eastAsia="zh-CN"/>
        </w:rPr>
      </w:pPr>
      <w:r w:rsidRPr="00276DCF">
        <w:rPr>
          <w:rStyle w:val="Label"/>
          <w:rFonts w:ascii="Times New Roman" w:eastAsia="SimSun" w:hAnsi="Times New Roman" w:cs="Times New Roman"/>
          <w:lang w:eastAsia="zh-CN"/>
        </w:rPr>
        <w:t>4</w:t>
      </w:r>
      <w:r w:rsidRPr="00276DCF">
        <w:rPr>
          <w:rStyle w:val="Label"/>
          <w:rFonts w:ascii="Times New Roman" w:hAnsi="Times New Roman" w:cs="Times New Roman"/>
        </w:rPr>
        <w:t> </w:t>
      </w:r>
      <w:r w:rsidRPr="00276DCF">
        <w:rPr>
          <w:rStyle w:val="Label"/>
          <w:rFonts w:ascii="Times New Roman" w:eastAsia="SimSun" w:hAnsi="Times New Roman" w:cs="Times New Roman"/>
          <w:lang w:eastAsia="zh-CN"/>
        </w:rPr>
        <w:t>Results</w:t>
      </w:r>
      <w:r w:rsidR="00FD41A4">
        <w:rPr>
          <w:rStyle w:val="Label"/>
          <w:rFonts w:ascii="Times New Roman" w:eastAsia="SimSun" w:hAnsi="Times New Roman" w:cs="Times New Roman"/>
          <w:lang w:eastAsia="zh-CN"/>
        </w:rPr>
        <w:t xml:space="preserve"> and Discussion</w:t>
      </w:r>
    </w:p>
    <w:p w14:paraId="7692B227" w14:textId="105E03BE" w:rsidR="00FD41A4" w:rsidRPr="00FD41A4" w:rsidRDefault="00FD41A4" w:rsidP="00FD41A4">
      <w:pPr>
        <w:pStyle w:val="Para"/>
        <w:ind w:left="280"/>
      </w:pPr>
      <w:r w:rsidRPr="00FD41A4">
        <w:t xml:space="preserve">Both Linear Regression and Logistic Regression achieved an identical overall accuracy of </w:t>
      </w:r>
      <w:r w:rsidRPr="00FD41A4">
        <w:t>61%</w:t>
      </w:r>
      <w:r w:rsidRPr="00FD41A4">
        <w:t xml:space="preserve"> This figure is misleading because both models failed to predict any potable water </w:t>
      </w:r>
      <w:r w:rsidRPr="00FD41A4">
        <w:t>0%</w:t>
      </w:r>
      <w:r w:rsidRPr="00FD41A4">
        <w:t xml:space="preserve"> Recall). This happened because of the data imbalance.</w:t>
      </w:r>
    </w:p>
    <w:p w14:paraId="74C9721C" w14:textId="6DF75A2F" w:rsidR="00FD41A4" w:rsidRPr="00FD41A4" w:rsidRDefault="00FD41A4" w:rsidP="00FD41A4">
      <w:pPr>
        <w:pStyle w:val="Para"/>
        <w:ind w:left="280"/>
      </w:pPr>
      <w:r w:rsidRPr="00FD41A4">
        <w:t xml:space="preserve">The Random Forest Classifier was the best model, achieving </w:t>
      </w:r>
      <w:r w:rsidRPr="00FD41A4">
        <w:t>66 %</w:t>
      </w:r>
      <w:r w:rsidRPr="00FD41A4">
        <w:t xml:space="preserve">accuracy. More importantly, it successfully identified potable water, raising its Recall for the Potable class to </w:t>
      </w:r>
      <w:r w:rsidRPr="00FD41A4">
        <w:t>28% and</w:t>
      </w:r>
      <w:r w:rsidRPr="00FD41A4">
        <w:t xml:space="preserve"> Precision to </w:t>
      </w:r>
      <w:r w:rsidRPr="00FD41A4">
        <w:t>65%</w:t>
      </w:r>
    </w:p>
    <w:p w14:paraId="578B8CEB" w14:textId="448B2FD9" w:rsidR="004646EF" w:rsidRPr="00276DCF" w:rsidRDefault="004646EF" w:rsidP="004646EF">
      <w:pPr>
        <w:pStyle w:val="Head1"/>
        <w:spacing w:before="380"/>
        <w:rPr>
          <w:rStyle w:val="Label"/>
          <w:rFonts w:ascii="Times New Roman" w:eastAsia="SimSun" w:hAnsi="Times New Roman" w:cs="Times New Roman"/>
          <w:lang w:eastAsia="zh-CN"/>
        </w:rPr>
      </w:pPr>
      <w:r w:rsidRPr="00276DCF">
        <w:rPr>
          <w:rStyle w:val="Label"/>
          <w:rFonts w:ascii="Times New Roman" w:eastAsia="SimSun" w:hAnsi="Times New Roman" w:cs="Times New Roman"/>
          <w:lang w:eastAsia="zh-CN"/>
        </w:rPr>
        <w:t>6</w:t>
      </w:r>
      <w:r w:rsidRPr="00276DCF">
        <w:rPr>
          <w:rStyle w:val="Label"/>
          <w:rFonts w:ascii="Times New Roman" w:hAnsi="Times New Roman" w:cs="Times New Roman"/>
        </w:rPr>
        <w:t> </w:t>
      </w:r>
      <w:r w:rsidRPr="00276DCF">
        <w:rPr>
          <w:rStyle w:val="Label"/>
          <w:rFonts w:ascii="Times New Roman" w:eastAsia="SimSun" w:hAnsi="Times New Roman" w:cs="Times New Roman"/>
          <w:lang w:eastAsia="zh-CN"/>
        </w:rPr>
        <w:t>Conclusion</w:t>
      </w:r>
    </w:p>
    <w:p w14:paraId="4493B9F2" w14:textId="77777777" w:rsidR="00FD41A4" w:rsidRPr="00FD41A4" w:rsidRDefault="00FD41A4" w:rsidP="00FD41A4">
      <w:pPr>
        <w:pStyle w:val="Para"/>
        <w:ind w:left="280"/>
      </w:pPr>
      <w:r w:rsidRPr="00FD41A4">
        <w:t>For this water quality data, the random forest is best model overall.</w:t>
      </w:r>
    </w:p>
    <w:p w14:paraId="2E5E6CD6" w14:textId="77777777" w:rsidR="004646EF" w:rsidRPr="00276DCF" w:rsidRDefault="004646EF" w:rsidP="00C97D44">
      <w:pPr>
        <w:pStyle w:val="Para"/>
      </w:pPr>
    </w:p>
    <w:p w14:paraId="0ED5E210" w14:textId="77777777" w:rsidR="0007392C" w:rsidRPr="00276DCF" w:rsidRDefault="00AA5BF1" w:rsidP="00AA5BF1">
      <w:pPr>
        <w:pStyle w:val="ReferenceHead"/>
        <w:rPr>
          <w:rFonts w:ascii="Times New Roman" w:eastAsia="SimSun" w:hAnsi="Times New Roman" w:cs="Times New Roman"/>
          <w:lang w:eastAsia="zh-CN"/>
          <w14:ligatures w14:val="standard"/>
        </w:rPr>
      </w:pPr>
      <w:r w:rsidRPr="00276DCF">
        <w:rPr>
          <w:rFonts w:ascii="Times New Roman" w:hAnsi="Times New Roman" w:cs="Times New Roman"/>
          <w14:ligatures w14:val="standard"/>
        </w:rPr>
        <w:t>REFERENCES</w:t>
      </w:r>
    </w:p>
    <w:p w14:paraId="41013CC0" w14:textId="77777777" w:rsidR="0080650A" w:rsidRPr="0080650A" w:rsidRDefault="0080650A" w:rsidP="0080650A">
      <w:pPr>
        <w:pStyle w:val="ReferenceHead"/>
        <w:rPr>
          <w:rFonts w:ascii="Times New Roman" w:eastAsia="SimSun" w:hAnsi="Times New Roman" w:cs="Times New Roman"/>
          <w:b w:val="0"/>
          <w:sz w:val="18"/>
          <w:szCs w:val="18"/>
          <w:lang w:eastAsia="zh-CN"/>
          <w14:ligatures w14:val="standard"/>
        </w:rPr>
      </w:pPr>
      <w:r w:rsidRPr="0080650A">
        <w:rPr>
          <w:rFonts w:ascii="Times New Roman" w:eastAsia="SimSun" w:hAnsi="Times New Roman" w:cs="Times New Roman"/>
          <w:b w:val="0"/>
          <w:sz w:val="18"/>
          <w:szCs w:val="18"/>
          <w:lang w:eastAsia="zh-CN"/>
          <w14:ligatures w14:val="standard"/>
        </w:rPr>
        <w:t xml:space="preserve">[1] Dataset Source Aditya Kadiwal (n.d.). </w:t>
      </w:r>
      <w:r w:rsidRPr="0080650A">
        <w:rPr>
          <w:rFonts w:ascii="Times New Roman" w:eastAsia="SimSun" w:hAnsi="Times New Roman" w:cs="Times New Roman"/>
          <w:b w:val="0"/>
          <w:i/>
          <w:iCs/>
          <w:sz w:val="18"/>
          <w:szCs w:val="18"/>
          <w:lang w:eastAsia="zh-CN"/>
          <w14:ligatures w14:val="standard"/>
        </w:rPr>
        <w:t>Water Potability</w:t>
      </w:r>
      <w:r w:rsidRPr="0080650A">
        <w:rPr>
          <w:rFonts w:ascii="Times New Roman" w:eastAsia="SimSun" w:hAnsi="Times New Roman" w:cs="Times New Roman"/>
          <w:b w:val="0"/>
          <w:sz w:val="18"/>
          <w:szCs w:val="18"/>
          <w:lang w:eastAsia="zh-CN"/>
          <w14:ligatures w14:val="standard"/>
        </w:rPr>
        <w:t xml:space="preserve"> [Data set]. Kaggle. Retrieved from </w:t>
      </w:r>
      <w:hyperlink r:id="rId14" w:tgtFrame="_blank" w:history="1">
        <w:r w:rsidRPr="0080650A">
          <w:rPr>
            <w:rStyle w:val="Hyperlink"/>
            <w:rFonts w:ascii="Times New Roman" w:eastAsia="SimSun" w:hAnsi="Times New Roman" w:cs="Times New Roman"/>
            <w:b w:val="0"/>
            <w:sz w:val="18"/>
            <w:szCs w:val="18"/>
            <w:lang w:eastAsia="zh-CN"/>
            <w14:ligatures w14:val="standard"/>
          </w:rPr>
          <w:t>https://www.kaggle.com/datasets/adityakadiwal/water-potability/data</w:t>
        </w:r>
      </w:hyperlink>
    </w:p>
    <w:p w14:paraId="67847A1F" w14:textId="77777777" w:rsidR="0080650A" w:rsidRPr="0080650A" w:rsidRDefault="0080650A" w:rsidP="0080650A">
      <w:pPr>
        <w:pStyle w:val="ReferenceHead"/>
        <w:rPr>
          <w:rFonts w:ascii="Times New Roman" w:eastAsia="SimSun" w:hAnsi="Times New Roman" w:cs="Times New Roman"/>
          <w:b w:val="0"/>
          <w:sz w:val="18"/>
          <w:szCs w:val="18"/>
          <w:lang w:eastAsia="zh-CN"/>
          <w14:ligatures w14:val="standard"/>
        </w:rPr>
      </w:pPr>
      <w:r w:rsidRPr="0080650A">
        <w:rPr>
          <w:rFonts w:ascii="Times New Roman" w:eastAsia="SimSun" w:hAnsi="Times New Roman" w:cs="Times New Roman"/>
          <w:b w:val="0"/>
          <w:sz w:val="18"/>
          <w:szCs w:val="18"/>
          <w:lang w:eastAsia="zh-CN"/>
          <w14:ligatures w14:val="standard"/>
        </w:rPr>
        <w:t xml:space="preserve">[2] Random Forest Algorithm L. </w:t>
      </w:r>
      <w:proofErr w:type="spellStart"/>
      <w:r w:rsidRPr="0080650A">
        <w:rPr>
          <w:rFonts w:ascii="Times New Roman" w:eastAsia="SimSun" w:hAnsi="Times New Roman" w:cs="Times New Roman"/>
          <w:b w:val="0"/>
          <w:sz w:val="18"/>
          <w:szCs w:val="18"/>
          <w:lang w:eastAsia="zh-CN"/>
          <w14:ligatures w14:val="standard"/>
        </w:rPr>
        <w:t>Breiman</w:t>
      </w:r>
      <w:proofErr w:type="spellEnd"/>
      <w:r w:rsidRPr="0080650A">
        <w:rPr>
          <w:rFonts w:ascii="Times New Roman" w:eastAsia="SimSun" w:hAnsi="Times New Roman" w:cs="Times New Roman"/>
          <w:b w:val="0"/>
          <w:sz w:val="18"/>
          <w:szCs w:val="18"/>
          <w:lang w:eastAsia="zh-CN"/>
          <w14:ligatures w14:val="standard"/>
        </w:rPr>
        <w:t xml:space="preserve">, "Random Forests," </w:t>
      </w:r>
      <w:r w:rsidRPr="0080650A">
        <w:rPr>
          <w:rFonts w:ascii="Times New Roman" w:eastAsia="SimSun" w:hAnsi="Times New Roman" w:cs="Times New Roman"/>
          <w:b w:val="0"/>
          <w:i/>
          <w:iCs/>
          <w:sz w:val="18"/>
          <w:szCs w:val="18"/>
          <w:lang w:eastAsia="zh-CN"/>
          <w14:ligatures w14:val="standard"/>
        </w:rPr>
        <w:t>Machine Learning</w:t>
      </w:r>
      <w:r w:rsidRPr="0080650A">
        <w:rPr>
          <w:rFonts w:ascii="Times New Roman" w:eastAsia="SimSun" w:hAnsi="Times New Roman" w:cs="Times New Roman"/>
          <w:b w:val="0"/>
          <w:sz w:val="18"/>
          <w:szCs w:val="18"/>
          <w:lang w:eastAsia="zh-CN"/>
          <w14:ligatures w14:val="standard"/>
        </w:rPr>
        <w:t>, vol. 45, no. 1, pp. 5–32, 2001.</w:t>
      </w:r>
    </w:p>
    <w:p w14:paraId="604DF870" w14:textId="77777777" w:rsidR="0080650A" w:rsidRPr="0080650A" w:rsidRDefault="0080650A" w:rsidP="0080650A">
      <w:pPr>
        <w:pStyle w:val="ReferenceHead"/>
        <w:rPr>
          <w:rFonts w:ascii="Times New Roman" w:eastAsia="SimSun" w:hAnsi="Times New Roman" w:cs="Times New Roman"/>
          <w:b w:val="0"/>
          <w:sz w:val="18"/>
          <w:szCs w:val="18"/>
          <w:lang w:eastAsia="zh-CN"/>
          <w14:ligatures w14:val="standard"/>
        </w:rPr>
      </w:pPr>
      <w:r w:rsidRPr="0080650A">
        <w:rPr>
          <w:rFonts w:ascii="Times New Roman" w:eastAsia="SimSun" w:hAnsi="Times New Roman" w:cs="Times New Roman"/>
          <w:b w:val="0"/>
          <w:sz w:val="18"/>
          <w:szCs w:val="18"/>
          <w:lang w:eastAsia="zh-CN"/>
          <w14:ligatures w14:val="standard"/>
        </w:rPr>
        <w:t xml:space="preserve">[3] Logistic Regression and Linear Models J. Faraway, </w:t>
      </w:r>
      <w:r w:rsidRPr="0080650A">
        <w:rPr>
          <w:rFonts w:ascii="Times New Roman" w:eastAsia="SimSun" w:hAnsi="Times New Roman" w:cs="Times New Roman"/>
          <w:b w:val="0"/>
          <w:i/>
          <w:iCs/>
          <w:sz w:val="18"/>
          <w:szCs w:val="18"/>
          <w:lang w:eastAsia="zh-CN"/>
          <w14:ligatures w14:val="standard"/>
        </w:rPr>
        <w:t>Extending the Linear Model with R: Generalized Linear, Mixed Effects and Nonparametric Regression Models</w:t>
      </w:r>
      <w:r w:rsidRPr="0080650A">
        <w:rPr>
          <w:rFonts w:ascii="Times New Roman" w:eastAsia="SimSun" w:hAnsi="Times New Roman" w:cs="Times New Roman"/>
          <w:b w:val="0"/>
          <w:sz w:val="18"/>
          <w:szCs w:val="18"/>
          <w:lang w:eastAsia="zh-CN"/>
          <w14:ligatures w14:val="standard"/>
        </w:rPr>
        <w:t>. Chapman and Hall/CRC, 2016.</w:t>
      </w:r>
    </w:p>
    <w:p w14:paraId="2A40C039" w14:textId="77777777" w:rsidR="0080650A" w:rsidRPr="0080650A" w:rsidRDefault="0080650A" w:rsidP="0080650A">
      <w:pPr>
        <w:pStyle w:val="ReferenceHead"/>
        <w:rPr>
          <w:rFonts w:ascii="Times New Roman" w:eastAsia="SimSun" w:hAnsi="Times New Roman" w:cs="Times New Roman"/>
          <w:b w:val="0"/>
          <w:sz w:val="18"/>
          <w:szCs w:val="18"/>
          <w:lang w:eastAsia="zh-CN"/>
          <w14:ligatures w14:val="standard"/>
        </w:rPr>
      </w:pPr>
      <w:r w:rsidRPr="0080650A">
        <w:rPr>
          <w:rFonts w:ascii="Times New Roman" w:eastAsia="SimSun" w:hAnsi="Times New Roman" w:cs="Times New Roman"/>
          <w:b w:val="0"/>
          <w:sz w:val="18"/>
          <w:szCs w:val="18"/>
          <w:lang w:eastAsia="zh-CN"/>
          <w14:ligatures w14:val="standard"/>
        </w:rPr>
        <w:t xml:space="preserve">[4] Machine Learning Framework F. Pedregosa </w:t>
      </w:r>
      <w:r w:rsidRPr="0080650A">
        <w:rPr>
          <w:rFonts w:ascii="Times New Roman" w:eastAsia="SimSun" w:hAnsi="Times New Roman" w:cs="Times New Roman"/>
          <w:b w:val="0"/>
          <w:i/>
          <w:iCs/>
          <w:sz w:val="18"/>
          <w:szCs w:val="18"/>
          <w:lang w:eastAsia="zh-CN"/>
          <w14:ligatures w14:val="standard"/>
        </w:rPr>
        <w:t>et al.</w:t>
      </w:r>
      <w:r w:rsidRPr="0080650A">
        <w:rPr>
          <w:rFonts w:ascii="Times New Roman" w:eastAsia="SimSun" w:hAnsi="Times New Roman" w:cs="Times New Roman"/>
          <w:b w:val="0"/>
          <w:sz w:val="18"/>
          <w:szCs w:val="18"/>
          <w:lang w:eastAsia="zh-CN"/>
          <w14:ligatures w14:val="standard"/>
        </w:rPr>
        <w:t xml:space="preserve">, "Scikit-learn: Machine Learning in Python," </w:t>
      </w:r>
      <w:r w:rsidRPr="0080650A">
        <w:rPr>
          <w:rFonts w:ascii="Times New Roman" w:eastAsia="SimSun" w:hAnsi="Times New Roman" w:cs="Times New Roman"/>
          <w:b w:val="0"/>
          <w:i/>
          <w:iCs/>
          <w:sz w:val="18"/>
          <w:szCs w:val="18"/>
          <w:lang w:eastAsia="zh-CN"/>
          <w14:ligatures w14:val="standard"/>
        </w:rPr>
        <w:t>Journal of Machine Learning Research</w:t>
      </w:r>
      <w:r w:rsidRPr="0080650A">
        <w:rPr>
          <w:rFonts w:ascii="Times New Roman" w:eastAsia="SimSun" w:hAnsi="Times New Roman" w:cs="Times New Roman"/>
          <w:b w:val="0"/>
          <w:sz w:val="18"/>
          <w:szCs w:val="18"/>
          <w:lang w:eastAsia="zh-CN"/>
          <w14:ligatures w14:val="standard"/>
        </w:rPr>
        <w:t>, vol. 12, pp. 2825–2830, 2011.</w:t>
      </w:r>
    </w:p>
    <w:p w14:paraId="0ED5E215" w14:textId="77777777" w:rsidR="00C14A4F" w:rsidRPr="00276DCF" w:rsidRDefault="00C14A4F" w:rsidP="00C14A4F">
      <w:pPr>
        <w:pStyle w:val="MetadataHead"/>
        <w:rPr>
          <w:rFonts w:ascii="Times New Roman" w:hAnsi="Times New Roman" w:cs="Times New Roman"/>
          <w:vanish/>
          <w:color w:val="auto"/>
          <w:sz w:val="14"/>
          <w:szCs w:val="14"/>
          <w14:ligatures w14:val="standard"/>
        </w:rPr>
      </w:pPr>
      <w:r w:rsidRPr="00276DCF">
        <w:rPr>
          <w:rFonts w:ascii="Times New Roman" w:hAnsi="Times New Roman" w:cs="Times New Roman"/>
          <w:vanish/>
          <w:color w:val="auto"/>
          <w:sz w:val="14"/>
          <w:szCs w:val="14"/>
          <w14:ligatures w14:val="standard"/>
        </w:rPr>
        <w:t>Conference Name:ACM Woodstock conference</w:t>
      </w:r>
    </w:p>
    <w:p w14:paraId="0ED5E216" w14:textId="77777777" w:rsidR="00C14A4F" w:rsidRPr="00276DCF" w:rsidRDefault="00C14A4F" w:rsidP="00C14A4F">
      <w:pPr>
        <w:pStyle w:val="MetadataHead"/>
        <w:rPr>
          <w:rFonts w:ascii="Times New Roman" w:hAnsi="Times New Roman" w:cs="Times New Roman"/>
          <w:vanish/>
          <w:color w:val="auto"/>
          <w:sz w:val="14"/>
          <w:szCs w:val="14"/>
          <w14:ligatures w14:val="standard"/>
        </w:rPr>
      </w:pPr>
      <w:r w:rsidRPr="00276DCF">
        <w:rPr>
          <w:rFonts w:ascii="Times New Roman" w:hAnsi="Times New Roman" w:cs="Times New Roman"/>
          <w:vanish/>
          <w:color w:val="auto"/>
          <w:sz w:val="14"/>
          <w:szCs w:val="14"/>
          <w14:ligatures w14:val="standard"/>
        </w:rPr>
        <w:t>Conference Short Name:WOODSTOCK’18</w:t>
      </w:r>
    </w:p>
    <w:p w14:paraId="0ED5E217" w14:textId="77777777" w:rsidR="00C14A4F" w:rsidRPr="00276DCF" w:rsidRDefault="00C14A4F" w:rsidP="00C14A4F">
      <w:pPr>
        <w:pStyle w:val="MetadataHead"/>
        <w:rPr>
          <w:rFonts w:ascii="Times New Roman" w:hAnsi="Times New Roman" w:cs="Times New Roman"/>
          <w:vanish/>
          <w:color w:val="auto"/>
          <w:sz w:val="14"/>
          <w:szCs w:val="14"/>
          <w14:ligatures w14:val="standard"/>
        </w:rPr>
      </w:pPr>
      <w:r w:rsidRPr="00276DCF">
        <w:rPr>
          <w:rFonts w:ascii="Times New Roman" w:hAnsi="Times New Roman" w:cs="Times New Roman"/>
          <w:vanish/>
          <w:color w:val="auto"/>
          <w:sz w:val="14"/>
          <w:szCs w:val="14"/>
          <w14:ligatures w14:val="standard"/>
        </w:rPr>
        <w:t>Conference Location:El Paso, Texas USA</w:t>
      </w:r>
    </w:p>
    <w:p w14:paraId="0ED5E218" w14:textId="77777777" w:rsidR="00C14A4F" w:rsidRPr="00276DCF" w:rsidRDefault="00C14A4F" w:rsidP="00C14A4F">
      <w:pPr>
        <w:pStyle w:val="MetadataHead"/>
        <w:rPr>
          <w:rFonts w:ascii="Times New Roman" w:hAnsi="Times New Roman" w:cs="Times New Roman"/>
          <w:vanish/>
          <w:color w:val="auto"/>
          <w:sz w:val="14"/>
          <w:szCs w:val="14"/>
          <w14:ligatures w14:val="standard"/>
        </w:rPr>
      </w:pPr>
      <w:r w:rsidRPr="00276DCF">
        <w:rPr>
          <w:rFonts w:ascii="Times New Roman" w:hAnsi="Times New Roman" w:cs="Times New Roman"/>
          <w:vanish/>
          <w:color w:val="auto"/>
          <w:sz w:val="14"/>
          <w:szCs w:val="14"/>
          <w14:ligatures w14:val="standard"/>
        </w:rPr>
        <w:t>ISBN:978-1-4503-0000-0/18/06</w:t>
      </w:r>
    </w:p>
    <w:p w14:paraId="0ED5E219" w14:textId="77777777" w:rsidR="00C14A4F" w:rsidRPr="00276DCF" w:rsidRDefault="00C14A4F" w:rsidP="00C14A4F">
      <w:pPr>
        <w:pStyle w:val="MetadataHead"/>
        <w:rPr>
          <w:rFonts w:ascii="Times New Roman" w:hAnsi="Times New Roman" w:cs="Times New Roman"/>
          <w:vanish/>
          <w:color w:val="auto"/>
          <w:sz w:val="14"/>
          <w:szCs w:val="14"/>
          <w14:ligatures w14:val="standard"/>
        </w:rPr>
      </w:pPr>
      <w:r w:rsidRPr="00276DCF">
        <w:rPr>
          <w:rFonts w:ascii="Times New Roman" w:hAnsi="Times New Roman" w:cs="Times New Roman"/>
          <w:vanish/>
          <w:color w:val="auto"/>
          <w:sz w:val="14"/>
          <w:szCs w:val="14"/>
          <w14:ligatures w14:val="standard"/>
        </w:rPr>
        <w:t>Year:2018</w:t>
      </w:r>
    </w:p>
    <w:p w14:paraId="0ED5E21A" w14:textId="77777777" w:rsidR="00C14A4F" w:rsidRPr="00276DCF" w:rsidRDefault="00C14A4F" w:rsidP="00C14A4F">
      <w:pPr>
        <w:pStyle w:val="MetadataHead"/>
        <w:rPr>
          <w:rFonts w:ascii="Times New Roman" w:hAnsi="Times New Roman" w:cs="Times New Roman"/>
          <w:vanish/>
          <w:color w:val="auto"/>
          <w:sz w:val="14"/>
          <w:szCs w:val="14"/>
          <w14:ligatures w14:val="standard"/>
        </w:rPr>
      </w:pPr>
      <w:r w:rsidRPr="00276DCF">
        <w:rPr>
          <w:rFonts w:ascii="Times New Roman" w:hAnsi="Times New Roman" w:cs="Times New Roman"/>
          <w:vanish/>
          <w:color w:val="auto"/>
          <w:sz w:val="14"/>
          <w:szCs w:val="14"/>
          <w14:ligatures w14:val="standard"/>
        </w:rPr>
        <w:t>Date:June</w:t>
      </w:r>
    </w:p>
    <w:p w14:paraId="0ED5E21B" w14:textId="77777777" w:rsidR="00C14A4F" w:rsidRPr="00276DCF" w:rsidRDefault="00C14A4F" w:rsidP="00C14A4F">
      <w:pPr>
        <w:pStyle w:val="MetadataHead"/>
        <w:rPr>
          <w:rFonts w:ascii="Times New Roman" w:hAnsi="Times New Roman" w:cs="Times New Roman"/>
          <w:vanish/>
          <w:color w:val="auto"/>
          <w:sz w:val="14"/>
          <w:szCs w:val="14"/>
          <w14:ligatures w14:val="standard"/>
        </w:rPr>
      </w:pPr>
      <w:r w:rsidRPr="00276DCF">
        <w:rPr>
          <w:rFonts w:ascii="Times New Roman" w:hAnsi="Times New Roman" w:cs="Times New Roman"/>
          <w:vanish/>
          <w:color w:val="auto"/>
          <w:sz w:val="14"/>
          <w:szCs w:val="14"/>
          <w14:ligatures w14:val="standard"/>
        </w:rPr>
        <w:t>Copyright Year:2018</w:t>
      </w:r>
    </w:p>
    <w:p w14:paraId="0ED5E21C" w14:textId="77777777" w:rsidR="00C14A4F" w:rsidRPr="00276DCF" w:rsidRDefault="00C14A4F" w:rsidP="00C14A4F">
      <w:pPr>
        <w:pStyle w:val="MetadataHead"/>
        <w:rPr>
          <w:rFonts w:ascii="Times New Roman" w:hAnsi="Times New Roman" w:cs="Times New Roman"/>
          <w:vanish/>
          <w:color w:val="auto"/>
          <w:sz w:val="14"/>
          <w:szCs w:val="14"/>
          <w14:ligatures w14:val="standard"/>
        </w:rPr>
      </w:pPr>
      <w:r w:rsidRPr="00276DCF">
        <w:rPr>
          <w:rFonts w:ascii="Times New Roman" w:hAnsi="Times New Roman" w:cs="Times New Roman"/>
          <w:vanish/>
          <w:color w:val="auto"/>
          <w:sz w:val="14"/>
          <w:szCs w:val="14"/>
          <w14:ligatures w14:val="standard"/>
        </w:rPr>
        <w:t>Copyright Statement:rightsretained</w:t>
      </w:r>
    </w:p>
    <w:p w14:paraId="0ED5E21D" w14:textId="77777777" w:rsidR="00C14A4F" w:rsidRPr="00276DCF" w:rsidRDefault="00C14A4F" w:rsidP="00C14A4F">
      <w:pPr>
        <w:pStyle w:val="MetadataHead"/>
        <w:rPr>
          <w:rFonts w:ascii="Times New Roman" w:hAnsi="Times New Roman" w:cs="Times New Roman"/>
          <w:vanish/>
          <w:color w:val="auto"/>
          <w:sz w:val="14"/>
          <w:szCs w:val="14"/>
          <w14:ligatures w14:val="standard"/>
        </w:rPr>
      </w:pPr>
      <w:r w:rsidRPr="00276DCF">
        <w:rPr>
          <w:rFonts w:ascii="Times New Roman" w:hAnsi="Times New Roman" w:cs="Times New Roman"/>
          <w:vanish/>
          <w:color w:val="auto"/>
          <w:sz w:val="14"/>
          <w:szCs w:val="14"/>
          <w14:ligatures w14:val="standard"/>
        </w:rPr>
        <w:t>DOI:10.1145/1234567890</w:t>
      </w:r>
    </w:p>
    <w:p w14:paraId="0ED5E21E" w14:textId="77777777" w:rsidR="00C14A4F" w:rsidRPr="00276DCF" w:rsidRDefault="00C14A4F" w:rsidP="00C14A4F">
      <w:pPr>
        <w:pStyle w:val="MetadataHead"/>
        <w:rPr>
          <w:rFonts w:ascii="Times New Roman" w:hAnsi="Times New Roman" w:cs="Times New Roman"/>
          <w:vanish/>
          <w:color w:val="auto"/>
          <w:sz w:val="14"/>
          <w:szCs w:val="14"/>
          <w14:ligatures w14:val="standard"/>
        </w:rPr>
      </w:pPr>
      <w:r w:rsidRPr="00276DCF">
        <w:rPr>
          <w:rFonts w:ascii="Times New Roman" w:hAnsi="Times New Roman" w:cs="Times New Roman"/>
          <w:vanish/>
          <w:color w:val="auto"/>
          <w:sz w:val="14"/>
          <w:szCs w:val="14"/>
          <w14:ligatures w14:val="standard"/>
        </w:rPr>
        <w:t>RRH: F. Surname et al.</w:t>
      </w:r>
    </w:p>
    <w:p w14:paraId="0ED5E21F" w14:textId="77777777" w:rsidR="00586A35" w:rsidRPr="00276DCF" w:rsidRDefault="00C14A4F" w:rsidP="00C14A4F">
      <w:pPr>
        <w:pStyle w:val="MetadataHead"/>
        <w:rPr>
          <w:rFonts w:ascii="Times New Roman" w:hAnsi="Times New Roman" w:cs="Times New Roman"/>
          <w:color w:val="auto"/>
          <w:sz w:val="14"/>
          <w:szCs w:val="14"/>
          <w14:ligatures w14:val="standard"/>
        </w:rPr>
      </w:pPr>
      <w:r w:rsidRPr="00276DCF">
        <w:rPr>
          <w:rFonts w:ascii="Times New Roman" w:hAnsi="Times New Roman" w:cs="Times New Roman"/>
          <w:vanish/>
          <w:color w:val="auto"/>
          <w:sz w:val="14"/>
          <w:szCs w:val="14"/>
          <w14:ligatures w14:val="standard"/>
        </w:rPr>
        <w:t>Price:$15.00</w:t>
      </w:r>
      <w:bookmarkStart w:id="0" w:name="intm"/>
      <w:bookmarkEnd w:id="0"/>
    </w:p>
    <w:sectPr w:rsidR="00586A35" w:rsidRPr="00276DCF"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14B5A" w14:textId="77777777" w:rsidR="007A675D" w:rsidRDefault="007A675D">
      <w:r>
        <w:separator/>
      </w:r>
    </w:p>
  </w:endnote>
  <w:endnote w:type="continuationSeparator" w:id="0">
    <w:p w14:paraId="36C10030" w14:textId="77777777" w:rsidR="007A675D" w:rsidRDefault="007A675D">
      <w:r>
        <w:continuationSeparator/>
      </w:r>
    </w:p>
  </w:endnote>
  <w:endnote w:type="continuationNotice" w:id="1">
    <w:p w14:paraId="6695C86F" w14:textId="77777777" w:rsidR="007A675D" w:rsidRDefault="007A67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FCCD6" w14:textId="77777777" w:rsidR="007A675D" w:rsidRDefault="007A675D">
      <w:r>
        <w:separator/>
      </w:r>
    </w:p>
  </w:footnote>
  <w:footnote w:type="continuationSeparator" w:id="0">
    <w:p w14:paraId="25D546FD" w14:textId="77777777" w:rsidR="007A675D" w:rsidRDefault="007A675D">
      <w:r>
        <w:continuationSeparator/>
      </w:r>
    </w:p>
  </w:footnote>
  <w:footnote w:type="continuationNotice" w:id="1">
    <w:p w14:paraId="68AE646B" w14:textId="77777777" w:rsidR="007A675D" w:rsidRDefault="007A67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586A35" w14:paraId="0ED5E22C" w14:textId="77777777" w:rsidTr="00586A35">
      <w:tc>
        <w:tcPr>
          <w:tcW w:w="2500" w:type="pct"/>
          <w:vAlign w:val="center"/>
        </w:tcPr>
        <w:p w14:paraId="0ED5E22A"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c>
        <w:tcPr>
          <w:tcW w:w="2500" w:type="pct"/>
          <w:vAlign w:val="center"/>
        </w:tcPr>
        <w:p w14:paraId="0ED5E22B"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586A35" w14:paraId="0ED5E230" w14:textId="77777777" w:rsidTr="00586A35">
      <w:tc>
        <w:tcPr>
          <w:tcW w:w="2500" w:type="pct"/>
          <w:vAlign w:val="center"/>
        </w:tcPr>
        <w:p w14:paraId="0ED5E22E"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0ED5E22F"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r>
  </w:tbl>
  <w:p w14:paraId="0ED5E231"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0F79374E"/>
    <w:multiLevelType w:val="hybridMultilevel"/>
    <w:tmpl w:val="60D67D48"/>
    <w:lvl w:ilvl="0" w:tplc="48C29B18">
      <w:numFmt w:val="bullet"/>
      <w:lvlText w:val="-"/>
      <w:lvlJc w:val="left"/>
      <w:pPr>
        <w:ind w:left="640" w:hanging="360"/>
      </w:pPr>
      <w:rPr>
        <w:rFonts w:ascii="Linux Libertine" w:eastAsia="SimSun" w:hAnsi="Linux Libertine" w:cs="Linux Libertine"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12"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7"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8"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0"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3"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6"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7"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9"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0"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9"/>
  </w:num>
  <w:num w:numId="2" w16cid:durableId="1495609375">
    <w:abstractNumId w:val="15"/>
  </w:num>
  <w:num w:numId="3" w16cid:durableId="1698966620">
    <w:abstractNumId w:val="10"/>
  </w:num>
  <w:num w:numId="4" w16cid:durableId="1024091624">
    <w:abstractNumId w:val="28"/>
  </w:num>
  <w:num w:numId="5" w16cid:durableId="117527905">
    <w:abstractNumId w:val="20"/>
  </w:num>
  <w:num w:numId="6" w16cid:durableId="1786342566">
    <w:abstractNumId w:val="16"/>
  </w:num>
  <w:num w:numId="7" w16cid:durableId="2025815705">
    <w:abstractNumId w:val="26"/>
  </w:num>
  <w:num w:numId="8" w16cid:durableId="2012831382">
    <w:abstractNumId w:val="22"/>
  </w:num>
  <w:num w:numId="9" w16cid:durableId="1482845105">
    <w:abstractNumId w:val="25"/>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1"/>
  </w:num>
  <w:num w:numId="21" w16cid:durableId="913589702">
    <w:abstractNumId w:val="24"/>
  </w:num>
  <w:num w:numId="22" w16cid:durableId="878394656">
    <w:abstractNumId w:val="30"/>
  </w:num>
  <w:num w:numId="23" w16cid:durableId="1450973481">
    <w:abstractNumId w:val="14"/>
  </w:num>
  <w:num w:numId="24" w16cid:durableId="782311534">
    <w:abstractNumId w:val="27"/>
  </w:num>
  <w:num w:numId="25" w16cid:durableId="1849055028">
    <w:abstractNumId w:val="23"/>
  </w:num>
  <w:num w:numId="26" w16cid:durableId="2056275154">
    <w:abstractNumId w:val="17"/>
  </w:num>
  <w:num w:numId="27" w16cid:durableId="9713996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8"/>
  </w:num>
  <w:num w:numId="30" w16cid:durableId="893659742">
    <w:abstractNumId w:val="13"/>
  </w:num>
  <w:num w:numId="31" w16cid:durableId="1021780789">
    <w:abstractNumId w:val="12"/>
  </w:num>
  <w:num w:numId="32" w16cid:durableId="137959979">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A12CF"/>
    <w:rsid w:val="000B1DCB"/>
    <w:rsid w:val="000C050B"/>
    <w:rsid w:val="000E118B"/>
    <w:rsid w:val="000E278E"/>
    <w:rsid w:val="000E64FC"/>
    <w:rsid w:val="000E7A87"/>
    <w:rsid w:val="000F6090"/>
    <w:rsid w:val="0010232F"/>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35A9"/>
    <w:rsid w:val="001751F7"/>
    <w:rsid w:val="00193445"/>
    <w:rsid w:val="001961CD"/>
    <w:rsid w:val="001A06AF"/>
    <w:rsid w:val="001A43B1"/>
    <w:rsid w:val="001A71BB"/>
    <w:rsid w:val="001B29D6"/>
    <w:rsid w:val="001C35E0"/>
    <w:rsid w:val="001C4102"/>
    <w:rsid w:val="001D5887"/>
    <w:rsid w:val="001E2720"/>
    <w:rsid w:val="001E71D7"/>
    <w:rsid w:val="0020294A"/>
    <w:rsid w:val="00215ADC"/>
    <w:rsid w:val="002163A5"/>
    <w:rsid w:val="002233F8"/>
    <w:rsid w:val="0023748C"/>
    <w:rsid w:val="00245119"/>
    <w:rsid w:val="00250FEF"/>
    <w:rsid w:val="00252596"/>
    <w:rsid w:val="00264B6B"/>
    <w:rsid w:val="00270347"/>
    <w:rsid w:val="0027195D"/>
    <w:rsid w:val="002738DA"/>
    <w:rsid w:val="00276DCF"/>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5963"/>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6E7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A675D"/>
    <w:rsid w:val="007B4520"/>
    <w:rsid w:val="007C57E7"/>
    <w:rsid w:val="007D3C28"/>
    <w:rsid w:val="007E0B4F"/>
    <w:rsid w:val="007E7648"/>
    <w:rsid w:val="007F2D1D"/>
    <w:rsid w:val="00802E06"/>
    <w:rsid w:val="008051C3"/>
    <w:rsid w:val="0080650A"/>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E7D96"/>
    <w:rsid w:val="008F6FB8"/>
    <w:rsid w:val="009010B7"/>
    <w:rsid w:val="009073E1"/>
    <w:rsid w:val="0092209C"/>
    <w:rsid w:val="00922D48"/>
    <w:rsid w:val="009249BF"/>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C60FF"/>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230C"/>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97D44"/>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41DF"/>
    <w:rsid w:val="00F2664D"/>
    <w:rsid w:val="00F30418"/>
    <w:rsid w:val="00F3215E"/>
    <w:rsid w:val="00F3231F"/>
    <w:rsid w:val="00F41CC2"/>
    <w:rsid w:val="00F529A8"/>
    <w:rsid w:val="00F52D73"/>
    <w:rsid w:val="00F61627"/>
    <w:rsid w:val="00F65834"/>
    <w:rsid w:val="00F66B6F"/>
    <w:rsid w:val="00F74DA3"/>
    <w:rsid w:val="00F91DFA"/>
    <w:rsid w:val="00F95288"/>
    <w:rsid w:val="00F9791B"/>
    <w:rsid w:val="00FA313D"/>
    <w:rsid w:val="00FB2AFC"/>
    <w:rsid w:val="00FB7A39"/>
    <w:rsid w:val="00FC0E1D"/>
    <w:rsid w:val="00FC53DA"/>
    <w:rsid w:val="00FD16A9"/>
    <w:rsid w:val="00FD41A4"/>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276DCF"/>
    <w:pPr>
      <w:spacing w:before="100" w:beforeAutospacing="1"/>
      <w:ind w:left="403" w:hanging="403"/>
    </w:pPr>
    <w:rPr>
      <w:rFonts w:ascii="Times New Roman" w:eastAsia="SimSun" w:hAnsi="Times New Roman" w:cs="Times New Roman"/>
      <w:sz w:val="22"/>
      <w:lang w:val="en-US" w:eastAsia="zh-CN"/>
      <w14:ligatures w14:val="standard"/>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9249BF"/>
    <w:pPr>
      <w:spacing w:before="120" w:after="80"/>
    </w:pPr>
    <w:rPr>
      <w:rFonts w:ascii="Linux Libertine" w:eastAsiaTheme="minorHAnsi" w:hAnsi="Linux Libertine" w:cs="Linux Libertine"/>
      <w:lang w:val="en-US" w:eastAsia="en-US"/>
      <w14:ligatures w14:val="standard"/>
    </w:rPr>
  </w:style>
  <w:style w:type="character" w:customStyle="1" w:styleId="AbsHeadChar">
    <w:name w:val="AbsHead Char"/>
    <w:basedOn w:val="DefaultParagraphFont"/>
    <w:link w:val="AbsHead"/>
    <w:rsid w:val="009249BF"/>
    <w:rPr>
      <w:rFonts w:ascii="Linux Libertine" w:eastAsiaTheme="minorHAnsi" w:hAnsi="Linux Libertine" w:cs="Linux Libertine"/>
      <w:lang w:val="en-US" w:eastAsia="en-US"/>
      <w14:ligatures w14:val="standard"/>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C97D44"/>
    <w:pPr>
      <w:spacing w:line="264" w:lineRule="auto"/>
      <w:jc w:val="both"/>
    </w:pPr>
    <w:rPr>
      <w:rFonts w:ascii="Times New Roman" w:eastAsia="SimSun" w:hAnsi="Times New Roman" w:cs="Times New Roman"/>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1023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kaggle.com/datasets/adityakadiwal/water-potability"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kaggle.com/datasets/adityakadiwal/water-potability/dat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Template>
  <TotalTime>74</TotalTime>
  <Pages>2</Pages>
  <Words>1106</Words>
  <Characters>6305</Characters>
  <Application>Microsoft Office Word</Application>
  <DocSecurity>0</DocSecurity>
  <Lines>52</Lines>
  <Paragraphs>14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7397</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Pham, Phuc H</cp:lastModifiedBy>
  <cp:revision>3</cp:revision>
  <cp:lastPrinted>2025-11-26T15:45:00Z</cp:lastPrinted>
  <dcterms:created xsi:type="dcterms:W3CDTF">2025-11-26T15:46:00Z</dcterms:created>
  <dcterms:modified xsi:type="dcterms:W3CDTF">2025-12-03T17:20:00Z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