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7C064" w14:textId="77777777" w:rsidR="00FA2245" w:rsidRDefault="00FA2245" w:rsidP="00D157A3">
      <w:pPr>
        <w:pStyle w:val="Title"/>
      </w:pPr>
    </w:p>
    <w:p w14:paraId="1E3C635E" w14:textId="4C42E012" w:rsidR="00360878" w:rsidRPr="00D157A3" w:rsidRDefault="00710C14" w:rsidP="00D157A3">
      <w:pPr>
        <w:pStyle w:val="Title"/>
      </w:pPr>
      <w:r>
        <w:t xml:space="preserve">PaiRT: Accuarate Identification Pipeline </w:t>
      </w:r>
      <w:r w:rsidR="00051AEE">
        <w:t>helping</w:t>
      </w:r>
      <w:r>
        <w:t xml:space="preserve"> for Real Time PCR</w:t>
      </w:r>
    </w:p>
    <w:p w14:paraId="0DBCD8FB" w14:textId="2A1506A3" w:rsidR="00360878" w:rsidRPr="00AF5240" w:rsidRDefault="004B011B" w:rsidP="00223B52">
      <w:pPr>
        <w:pStyle w:val="Subtitle"/>
        <w:rPr>
          <w:lang w:eastAsia="zh-CN"/>
        </w:rPr>
      </w:pPr>
      <w:r>
        <w:t>Doan Vu Thinh</w:t>
      </w:r>
    </w:p>
    <w:p w14:paraId="20DCC1C5" w14:textId="7EA7C96F" w:rsidR="00DB4EB3" w:rsidRDefault="004B011B" w:rsidP="006318D6">
      <w:pPr>
        <w:jc w:val="center"/>
        <w:rPr>
          <w:bCs/>
          <w:szCs w:val="18"/>
          <w:lang w:eastAsia="zh-CN"/>
        </w:rPr>
      </w:pPr>
      <w:r>
        <w:rPr>
          <w:bCs/>
          <w:szCs w:val="18"/>
          <w:lang w:eastAsia="zh-CN"/>
        </w:rPr>
        <w:t>Faculty of Information Technology</w:t>
      </w:r>
      <w:r w:rsidR="006C0FAE">
        <w:rPr>
          <w:bCs/>
          <w:szCs w:val="18"/>
          <w:lang w:eastAsia="zh-CN"/>
        </w:rPr>
        <w:t xml:space="preserve">, </w:t>
      </w:r>
      <w:r w:rsidR="008E50D2">
        <w:rPr>
          <w:bCs/>
          <w:szCs w:val="18"/>
          <w:lang w:eastAsia="zh-CN"/>
        </w:rPr>
        <w:t>Nha Trang University</w:t>
      </w:r>
    </w:p>
    <w:p w14:paraId="171F5C40" w14:textId="5669384C" w:rsidR="00DB4EB3" w:rsidRDefault="00710C14" w:rsidP="00835ABF">
      <w:pPr>
        <w:spacing w:before="60"/>
        <w:jc w:val="center"/>
        <w:rPr>
          <w:bCs/>
          <w:i/>
          <w:iCs/>
          <w:szCs w:val="18"/>
          <w:lang w:eastAsia="zh-CN"/>
        </w:rPr>
      </w:pPr>
      <w:r>
        <w:rPr>
          <w:bCs/>
          <w:i/>
          <w:iCs/>
          <w:szCs w:val="18"/>
          <w:lang w:eastAsia="zh-CN"/>
        </w:rPr>
        <w:t>thinhdv@ntu.edu.vn</w:t>
      </w:r>
    </w:p>
    <w:p w14:paraId="2922B9B9" w14:textId="77777777" w:rsidR="00223B52" w:rsidRDefault="00223B52" w:rsidP="00B309E5">
      <w:pPr>
        <w:spacing w:before="120" w:line="240" w:lineRule="exact"/>
        <w:rPr>
          <w:b/>
          <w:sz w:val="18"/>
          <w:szCs w:val="20"/>
        </w:rPr>
      </w:pPr>
    </w:p>
    <w:p w14:paraId="343BCA12" w14:textId="77777777" w:rsidR="00DB4EB3" w:rsidRPr="006D1530" w:rsidRDefault="00223B52" w:rsidP="005C3516">
      <w:pPr>
        <w:pStyle w:val="Abstract"/>
        <w:ind w:firstLine="567"/>
        <w:rPr>
          <w:szCs w:val="18"/>
        </w:rPr>
      </w:pPr>
      <w:r w:rsidRPr="006D1530">
        <w:rPr>
          <w:b/>
          <w:szCs w:val="18"/>
        </w:rPr>
        <w:t>TÓM TẮT</w:t>
      </w:r>
      <w:r w:rsidR="00DB4EB3" w:rsidRPr="006D1530">
        <w:rPr>
          <w:rFonts w:eastAsia="MS Mincho"/>
          <w:szCs w:val="18"/>
        </w:rPr>
        <w:t xml:space="preserve">— </w:t>
      </w:r>
      <w:r w:rsidRPr="006D1530">
        <w:rPr>
          <w:szCs w:val="18"/>
        </w:rPr>
        <w:t xml:space="preserve">Bài báo này trình bày những cách thức cần phải chuẩn bị </w:t>
      </w:r>
      <w:r w:rsidR="00C54785" w:rsidRPr="006D1530">
        <w:rPr>
          <w:szCs w:val="18"/>
        </w:rPr>
        <w:t xml:space="preserve">cho </w:t>
      </w:r>
      <w:r w:rsidRPr="006D1530">
        <w:rPr>
          <w:szCs w:val="18"/>
        </w:rPr>
        <w:t xml:space="preserve">khuôn dạng của một bài báo để được in ấn trong Kỷ yếu Hội nghị quốc gia về Nghiên cứu cơ bản và ứng dụng Công nghệ thông tin (Fundamental and Applied Information Technology Research - FAIR). </w:t>
      </w:r>
      <w:r w:rsidR="00C54785" w:rsidRPr="006D1530">
        <w:rPr>
          <w:szCs w:val="18"/>
        </w:rPr>
        <w:t>File</w:t>
      </w:r>
      <w:r w:rsidRPr="006D1530">
        <w:rPr>
          <w:szCs w:val="18"/>
        </w:rPr>
        <w:t xml:space="preserve"> được dùng như một khuôn mẫn (template) của Micrsosoft Word 6.0 </w:t>
      </w:r>
      <w:r w:rsidR="00C54785" w:rsidRPr="006D1530">
        <w:rPr>
          <w:szCs w:val="18"/>
        </w:rPr>
        <w:t>hoặc</w:t>
      </w:r>
      <w:r w:rsidRPr="006D1530">
        <w:rPr>
          <w:szCs w:val="18"/>
        </w:rPr>
        <w:t xml:space="preserve"> mới hơn. Toàn bộ </w:t>
      </w:r>
      <w:r w:rsidR="00C54785" w:rsidRPr="006D1530">
        <w:rPr>
          <w:szCs w:val="18"/>
        </w:rPr>
        <w:t xml:space="preserve">phần </w:t>
      </w:r>
      <w:r w:rsidRPr="006D1530">
        <w:rPr>
          <w:szCs w:val="18"/>
        </w:rPr>
        <w:t xml:space="preserve">Tóm tắt được viết với font chữ </w:t>
      </w:r>
      <w:r w:rsidR="00C05F13" w:rsidRPr="006D1530">
        <w:rPr>
          <w:szCs w:val="18"/>
        </w:rPr>
        <w:t xml:space="preserve">Times New Roman, </w:t>
      </w:r>
      <w:r w:rsidR="006D1B2F" w:rsidRPr="006D1530">
        <w:rPr>
          <w:szCs w:val="18"/>
        </w:rPr>
        <w:t>9</w:t>
      </w:r>
      <w:r w:rsidR="00C05F13" w:rsidRPr="006D1530">
        <w:rPr>
          <w:szCs w:val="18"/>
        </w:rPr>
        <w:t xml:space="preserve"> pt. i</w:t>
      </w:r>
      <w:r w:rsidR="00DB4EB3" w:rsidRPr="006D1530">
        <w:rPr>
          <w:szCs w:val="18"/>
        </w:rPr>
        <w:t xml:space="preserve">talic </w:t>
      </w:r>
      <w:r w:rsidRPr="006D1530">
        <w:rPr>
          <w:szCs w:val="18"/>
        </w:rPr>
        <w:t>và</w:t>
      </w:r>
      <w:r w:rsidR="00DB4EB3" w:rsidRPr="006D1530">
        <w:rPr>
          <w:szCs w:val="18"/>
        </w:rPr>
        <w:t xml:space="preserve"> bold </w:t>
      </w:r>
      <w:r w:rsidRPr="006D1530">
        <w:rPr>
          <w:szCs w:val="18"/>
        </w:rPr>
        <w:t>cho cụm từ Tóm tắt</w:t>
      </w:r>
    </w:p>
    <w:p w14:paraId="74C3E289" w14:textId="77777777" w:rsidR="0011428F" w:rsidRPr="006D1530" w:rsidRDefault="00810C8E" w:rsidP="005C3516">
      <w:pPr>
        <w:pStyle w:val="Abstract"/>
        <w:ind w:firstLine="567"/>
        <w:rPr>
          <w:rFonts w:eastAsia="MS Mincho"/>
          <w:szCs w:val="18"/>
        </w:rPr>
      </w:pPr>
      <w:r w:rsidRPr="006D1530">
        <w:rPr>
          <w:b/>
          <w:szCs w:val="18"/>
        </w:rPr>
        <w:t>Từ khóa</w:t>
      </w:r>
      <w:r w:rsidR="00BA3818" w:rsidRPr="006D1530">
        <w:rPr>
          <w:rFonts w:eastAsia="MS Mincho"/>
          <w:szCs w:val="18"/>
        </w:rPr>
        <w:t xml:space="preserve">— </w:t>
      </w:r>
      <w:r w:rsidR="00223B52" w:rsidRPr="006D1530">
        <w:rPr>
          <w:rFonts w:eastAsia="MS Mincho"/>
          <w:szCs w:val="18"/>
        </w:rPr>
        <w:t xml:space="preserve"> Bao gồm khoảng 4 từ khóa hoặc cụm từ để</w:t>
      </w:r>
      <w:r w:rsidRPr="006D1530">
        <w:rPr>
          <w:rFonts w:eastAsia="MS Mincho"/>
          <w:szCs w:val="18"/>
        </w:rPr>
        <w:t xml:space="preserve"> qua</w:t>
      </w:r>
      <w:r w:rsidR="00223B52" w:rsidRPr="006D1530">
        <w:rPr>
          <w:rFonts w:eastAsia="MS Mincho"/>
          <w:szCs w:val="18"/>
        </w:rPr>
        <w:t xml:space="preserve"> đó người đọc có thể biết được hướng nghiên cứu của bài báo này. Các từ khóa hoặc cụm từ cách nhau bởi dấu phẩy.</w:t>
      </w:r>
    </w:p>
    <w:p w14:paraId="19D6A559" w14:textId="545CC2DB" w:rsidR="00BA3818" w:rsidRPr="00676764" w:rsidRDefault="00712F34" w:rsidP="00BA10F3">
      <w:pPr>
        <w:pStyle w:val="Heading1"/>
      </w:pPr>
      <w:r>
        <w:t>INTRODUCTION</w:t>
      </w:r>
    </w:p>
    <w:p w14:paraId="4A405A6D" w14:textId="77777777" w:rsidR="00CF6124" w:rsidRDefault="00E17F68" w:rsidP="008E50D2">
      <w:pPr>
        <w:pStyle w:val="BodyText"/>
        <w:rPr>
          <w:szCs w:val="20"/>
        </w:rPr>
      </w:pPr>
      <w:r>
        <w:t xml:space="preserve">Next-generation sequencing (NGS) has transformed the field of genetics into genomics by providing DNA sequence data at an ever increasing rate and reduced cost (Mardis, 2008). </w:t>
      </w:r>
      <w:r w:rsidR="008E50D2">
        <w:t xml:space="preserve">Three platforms for massively parallel DNA sequencing read production are in reasonably widespread use at present: the Roche/454 </w:t>
      </w:r>
      <w:r w:rsidR="008E50D2" w:rsidRPr="008E50D2">
        <w:rPr>
          <w:szCs w:val="20"/>
        </w:rPr>
        <w:t>(</w:t>
      </w:r>
      <w:r w:rsidR="008E50D2" w:rsidRPr="008E50D2">
        <w:rPr>
          <w:rStyle w:val="Hyperlink"/>
        </w:rPr>
        <w:t>http://www.454.com</w:t>
      </w:r>
      <w:r w:rsidR="008E50D2">
        <w:t>), the Illumina/Solexa (</w:t>
      </w:r>
      <w:r w:rsidR="008E50D2" w:rsidRPr="008E50D2">
        <w:rPr>
          <w:rStyle w:val="Hyperlink"/>
        </w:rPr>
        <w:t>http://www.illumina.com</w:t>
      </w:r>
      <w:r w:rsidR="008E50D2">
        <w:t xml:space="preserve">), and </w:t>
      </w:r>
      <w:r w:rsidR="008E50D2">
        <w:rPr>
          <w:rFonts w:ascii="JansonText-Roman" w:hAnsi="JansonText-Roman"/>
          <w:color w:val="231F20"/>
          <w:sz w:val="18"/>
          <w:szCs w:val="18"/>
        </w:rPr>
        <w:t>SOLiD</w:t>
      </w:r>
      <w:r w:rsidR="008E50D2" w:rsidRPr="008E50D2">
        <w:rPr>
          <w:rFonts w:ascii="JansonText-Roman" w:hAnsi="JansonText-Roman"/>
          <w:color w:val="231F20"/>
          <w:sz w:val="12"/>
          <w:szCs w:val="12"/>
          <w:vertAlign w:val="superscript"/>
        </w:rPr>
        <w:t>TM</w:t>
      </w:r>
      <w:r w:rsidR="008E50D2">
        <w:rPr>
          <w:rFonts w:ascii="JansonText-Roman" w:hAnsi="JansonText-Roman"/>
          <w:color w:val="231F20"/>
          <w:sz w:val="12"/>
          <w:szCs w:val="12"/>
        </w:rPr>
        <w:t xml:space="preserve"> </w:t>
      </w:r>
      <w:r w:rsidR="008E50D2">
        <w:rPr>
          <w:rFonts w:ascii="JansonText-Roman" w:hAnsi="JansonText-Roman"/>
          <w:color w:val="231F20"/>
          <w:sz w:val="18"/>
          <w:szCs w:val="18"/>
        </w:rPr>
        <w:t xml:space="preserve">System </w:t>
      </w:r>
      <w:r w:rsidR="008E50D2" w:rsidRPr="008E50D2">
        <w:rPr>
          <w:rFonts w:ascii="JansonText-Roman" w:hAnsi="JansonText-Roman"/>
          <w:color w:val="231F20"/>
          <w:szCs w:val="20"/>
        </w:rPr>
        <w:t>(</w:t>
      </w:r>
      <w:hyperlink r:id="rId8" w:history="1">
        <w:r w:rsidR="00051AEE" w:rsidRPr="00FC62F8">
          <w:rPr>
            <w:rStyle w:val="Hyperlink"/>
          </w:rPr>
          <w:t>http://marketing.appliedbiosystems.com</w:t>
        </w:r>
      </w:hyperlink>
      <w:r w:rsidR="008E50D2">
        <w:rPr>
          <w:rFonts w:ascii="JansonText-Roman" w:hAnsi="JansonText-Roman"/>
          <w:color w:val="231F20"/>
          <w:sz w:val="18"/>
          <w:szCs w:val="18"/>
        </w:rPr>
        <w:t>)</w:t>
      </w:r>
      <w:r w:rsidR="00051AEE">
        <w:rPr>
          <w:rFonts w:ascii="JansonText-Roman" w:hAnsi="JansonText-Roman"/>
          <w:color w:val="231F20"/>
          <w:sz w:val="18"/>
          <w:szCs w:val="18"/>
        </w:rPr>
        <w:t>.</w:t>
      </w:r>
      <w:r w:rsidR="00CF6124" w:rsidRPr="00CF6124">
        <w:rPr>
          <w:szCs w:val="20"/>
        </w:rPr>
        <w:t xml:space="preserve"> </w:t>
      </w:r>
    </w:p>
    <w:p w14:paraId="4B4FF992" w14:textId="3495118F" w:rsidR="00051AEE" w:rsidRDefault="00CF6124" w:rsidP="008E50D2">
      <w:pPr>
        <w:pStyle w:val="BodyText"/>
        <w:rPr>
          <w:rFonts w:ascii="JansonText-Roman" w:hAnsi="JansonText-Roman"/>
          <w:color w:val="231F20"/>
          <w:sz w:val="18"/>
          <w:szCs w:val="18"/>
        </w:rPr>
      </w:pPr>
      <w:r w:rsidRPr="001C76C5">
        <w:rPr>
          <w:szCs w:val="20"/>
        </w:rPr>
        <w:t>The Burkholderia genus contains over 60 species and occupies a large range of environments including soil, plants, rhizosph</w:t>
      </w:r>
      <w:r>
        <w:rPr>
          <w:szCs w:val="20"/>
        </w:rPr>
        <w:t>eres, water, animals and humans (</w:t>
      </w:r>
      <w:r w:rsidRPr="001C76C5">
        <w:rPr>
          <w:szCs w:val="20"/>
        </w:rPr>
        <w:t>Ginther JL</w:t>
      </w:r>
      <w:r>
        <w:rPr>
          <w:szCs w:val="20"/>
        </w:rPr>
        <w:t>, 2015)</w:t>
      </w:r>
      <w:r w:rsidRPr="00D574DA">
        <w:rPr>
          <w:szCs w:val="20"/>
        </w:rPr>
        <w:t>.</w:t>
      </w:r>
      <w:r>
        <w:rPr>
          <w:szCs w:val="20"/>
        </w:rPr>
        <w:t xml:space="preserve"> </w:t>
      </w:r>
      <w:r w:rsidRPr="00CF6124">
        <w:rPr>
          <w:szCs w:val="20"/>
        </w:rPr>
        <w:t>The identification of novel species in new locations necessitates the need to identify the true global distribution of Burkholderia species, especially the members that are closely related to B. pseudomallei.</w:t>
      </w:r>
      <w:r w:rsidR="00F36E4E">
        <w:rPr>
          <w:szCs w:val="20"/>
        </w:rPr>
        <w:t xml:space="preserve"> </w:t>
      </w:r>
      <w:r w:rsidR="00F36E4E" w:rsidRPr="00F36E4E">
        <w:rPr>
          <w:szCs w:val="20"/>
        </w:rPr>
        <w:t>Burkholderia ubonensis</w:t>
      </w:r>
      <w:r w:rsidR="00F36E4E">
        <w:rPr>
          <w:szCs w:val="20"/>
        </w:rPr>
        <w:t xml:space="preserve"> - </w:t>
      </w:r>
      <w:r w:rsidR="00F36E4E" w:rsidRPr="00F36E4E">
        <w:rPr>
          <w:szCs w:val="20"/>
        </w:rPr>
        <w:t>whole genome shotgun sequence</w:t>
      </w:r>
      <w:r w:rsidR="00F36E4E">
        <w:rPr>
          <w:szCs w:val="20"/>
        </w:rPr>
        <w:t xml:space="preserve"> can be found at GenBank</w:t>
      </w:r>
      <w:r w:rsidR="00A940BA">
        <w:rPr>
          <w:szCs w:val="20"/>
        </w:rPr>
        <w:t xml:space="preserve"> by ID </w:t>
      </w:r>
      <w:r w:rsidR="00A940BA" w:rsidRPr="00A940BA">
        <w:rPr>
          <w:szCs w:val="20"/>
        </w:rPr>
        <w:t>ABBE01000101.1</w:t>
      </w:r>
      <w:r w:rsidR="00A940BA">
        <w:rPr>
          <w:szCs w:val="20"/>
        </w:rPr>
        <w:t xml:space="preserve"> (</w:t>
      </w:r>
      <w:hyperlink r:id="rId9" w:history="1">
        <w:r w:rsidR="00A940BA" w:rsidRPr="00A940BA">
          <w:rPr>
            <w:rStyle w:val="Hyperlink"/>
            <w:szCs w:val="20"/>
          </w:rPr>
          <w:t>https://www.ncbi.nlm.nih.gov/nuccore/ABBE01000101.1</w:t>
        </w:r>
      </w:hyperlink>
      <w:r w:rsidR="00A940BA">
        <w:rPr>
          <w:szCs w:val="20"/>
        </w:rPr>
        <w:t>)</w:t>
      </w:r>
    </w:p>
    <w:p w14:paraId="4204742B" w14:textId="225E5805" w:rsidR="008E50D2" w:rsidRPr="008E50D2" w:rsidRDefault="008E50D2" w:rsidP="008E50D2">
      <w:pPr>
        <w:pStyle w:val="BodyText"/>
      </w:pPr>
      <w:r w:rsidRPr="008E50D2">
        <w:t xml:space="preserve">Over 500 thousands reads for each forward and reverse sequence files, need to have pipeline to process huge data and </w:t>
      </w:r>
      <w:r>
        <w:t>to take full advantage of high performance PC. Here, the pipeline PairT is introduced as a tool for accurate identification help</w:t>
      </w:r>
      <w:r w:rsidR="00051AEE">
        <w:t>ing</w:t>
      </w:r>
      <w:r>
        <w:t xml:space="preserve"> for Real Time PCR genomic data; PairT is a wrapper script designed to take raw data, taking full advantage of both paired-end reads. As input, PairT takes paired FASTQ files for individuals and outputs</w:t>
      </w:r>
      <w:r w:rsidR="00E12ED7">
        <w:t xml:space="preserve"> show the percentage of reads which overlap through all pairs.</w:t>
      </w:r>
      <w:r w:rsidR="00051AEE">
        <w:t xml:space="preserve"> </w:t>
      </w:r>
      <w:r w:rsidR="00051AEE">
        <w:t>The pipeline and a comprehensive</w:t>
      </w:r>
      <w:r w:rsidR="00A940BA">
        <w:t xml:space="preserve"> online manual can be found at </w:t>
      </w:r>
      <w:hyperlink r:id="rId10" w:history="1">
        <w:r w:rsidR="00051AEE" w:rsidRPr="00A940BA">
          <w:rPr>
            <w:rStyle w:val="Hyperlink"/>
          </w:rPr>
          <w:t>http</w:t>
        </w:r>
        <w:r w:rsidR="00A940BA" w:rsidRPr="00A940BA">
          <w:rPr>
            <w:rStyle w:val="Hyperlink"/>
          </w:rPr>
          <w:t>s://github.com/thinhdoanvu/PairT</w:t>
        </w:r>
      </w:hyperlink>
      <w:r w:rsidR="00051AEE">
        <w:t>.</w:t>
      </w:r>
    </w:p>
    <w:p w14:paraId="5A91F94F" w14:textId="2FF69ED3" w:rsidR="004B6F9D" w:rsidRPr="00D574DA" w:rsidRDefault="004B6F9D" w:rsidP="008E50D2">
      <w:pPr>
        <w:pStyle w:val="BodyText"/>
        <w:rPr>
          <w:szCs w:val="20"/>
        </w:rPr>
      </w:pPr>
    </w:p>
    <w:p w14:paraId="468E0696" w14:textId="5B848FF1" w:rsidR="009F3E76" w:rsidRPr="00983468" w:rsidRDefault="00230C8E" w:rsidP="00230C8E">
      <w:pPr>
        <w:pStyle w:val="Heading1"/>
      </w:pPr>
      <w:r w:rsidRPr="00230C8E">
        <w:t>METHODS</w:t>
      </w:r>
    </w:p>
    <w:p w14:paraId="059BDEAB" w14:textId="22B0A018" w:rsidR="0011428F" w:rsidRDefault="00230C8E" w:rsidP="00230C8E">
      <w:pPr>
        <w:pStyle w:val="Heading2"/>
      </w:pPr>
      <w:r w:rsidRPr="00230C8E">
        <w:t>Implementation and basic usage</w:t>
      </w:r>
    </w:p>
    <w:p w14:paraId="5B0DAC9B" w14:textId="6FD7476E" w:rsidR="00230C8E" w:rsidRDefault="00F36E4E" w:rsidP="00F36E4E">
      <w:pPr>
        <w:pStyle w:val="Heading4"/>
        <w:rPr>
          <w:rFonts w:cs="Times New Roman"/>
          <w:noProof w:val="0"/>
          <w:kern w:val="28"/>
          <w:szCs w:val="18"/>
        </w:rPr>
      </w:pPr>
      <w:r w:rsidRPr="00F36E4E">
        <w:rPr>
          <w:rFonts w:cs="Times New Roman"/>
          <w:bCs w:val="0"/>
          <w:noProof w:val="0"/>
          <w:kern w:val="28"/>
          <w:szCs w:val="18"/>
        </w:rPr>
        <w:t>Implementation and basic usage</w:t>
      </w:r>
    </w:p>
    <w:p w14:paraId="5E3621E0" w14:textId="7CB82AD7" w:rsidR="00F36E4E" w:rsidRDefault="00A940BA" w:rsidP="00A940BA">
      <w:pPr>
        <w:pStyle w:val="BodyText"/>
      </w:pPr>
      <w:r>
        <w:t xml:space="preserve">The </w:t>
      </w:r>
      <w:r>
        <w:t>PairT</w:t>
      </w:r>
      <w:r>
        <w:t xml:space="preserve"> pipeline is written in BASH and will run using most Unix-like operating</w:t>
      </w:r>
      <w:r>
        <w:t xml:space="preserve"> </w:t>
      </w:r>
      <w:r>
        <w:t>systems</w:t>
      </w:r>
      <w:r>
        <w:t xml:space="preserve"> through </w:t>
      </w:r>
      <w:r>
        <w:t>largely dependent on other bioinformatics software packages. Proper implementation depends on</w:t>
      </w:r>
      <w:r>
        <w:t xml:space="preserve"> </w:t>
      </w:r>
      <w:r>
        <w:t>the correct installation of each third-party packages/tools. A full list of dependencies can</w:t>
      </w:r>
      <w:r>
        <w:t xml:space="preserve"> </w:t>
      </w:r>
      <w:r>
        <w:t xml:space="preserve">be found </w:t>
      </w:r>
      <w:r>
        <w:t xml:space="preserve">at </w:t>
      </w:r>
      <w:r w:rsidR="000936D6">
        <w:t>(</w:t>
      </w:r>
      <w:hyperlink r:id="rId11" w:history="1">
        <w:r w:rsidRPr="00FC62F8">
          <w:rPr>
            <w:rStyle w:val="Hyperlink"/>
          </w:rPr>
          <w:t>https://github.com/thinhdoanvu/PairT</w:t>
        </w:r>
      </w:hyperlink>
      <w:hyperlink r:id="rId12" w:history="1">
        <w:r w:rsidR="000936D6" w:rsidRPr="000936D6">
          <w:rPr>
            <w:rStyle w:val="Hyperlink"/>
          </w:rPr>
          <w:t>/requires.sh</w:t>
        </w:r>
      </w:hyperlink>
      <w:r w:rsidR="000936D6">
        <w:t>)</w:t>
      </w:r>
      <w:r>
        <w:t xml:space="preserve"> </w:t>
      </w:r>
      <w:r>
        <w:t>and a sample script to automatically download and install the packages in a</w:t>
      </w:r>
      <w:r w:rsidR="000936D6">
        <w:t xml:space="preserve"> </w:t>
      </w:r>
      <w:r>
        <w:t xml:space="preserve">Linux environment can be found at the </w:t>
      </w:r>
      <w:r w:rsidR="000936D6">
        <w:t>PairT</w:t>
      </w:r>
      <w:r>
        <w:t xml:space="preserve"> repository (</w:t>
      </w:r>
      <w:hyperlink r:id="rId13" w:history="1">
        <w:r w:rsidR="000936D6" w:rsidRPr="000936D6">
          <w:rPr>
            <w:rStyle w:val="Hyperlink"/>
          </w:rPr>
          <w:t>https://github.com/thinhdoanvu/PairT</w:t>
        </w:r>
      </w:hyperlink>
      <w:r>
        <w:t>).</w:t>
      </w:r>
    </w:p>
    <w:p w14:paraId="40507F67" w14:textId="005E5FA3" w:rsidR="000936D6" w:rsidRDefault="000936D6" w:rsidP="000936D6">
      <w:pPr>
        <w:pStyle w:val="BodyText"/>
      </w:pPr>
      <w:r>
        <w:t>PairT</w:t>
      </w:r>
      <w:r>
        <w:t xml:space="preserve"> is run by simply switching to a directory containing input data and starting the</w:t>
      </w:r>
      <w:r>
        <w:t xml:space="preserve"> </w:t>
      </w:r>
      <w:r>
        <w:t xml:space="preserve">program. </w:t>
      </w:r>
      <w:r w:rsidR="00B87DEA">
        <w:t>The program can</w:t>
      </w:r>
      <w:r>
        <w:t xml:space="preserve"> </w:t>
      </w:r>
      <w:r w:rsidR="00B87DEA">
        <w:t xml:space="preserve">be run with or </w:t>
      </w:r>
      <w:r>
        <w:t xml:space="preserve">no </w:t>
      </w:r>
      <w:r w:rsidR="00B87DEA">
        <w:t xml:space="preserve">need </w:t>
      </w:r>
      <w:r>
        <w:t xml:space="preserve">configuration file, and </w:t>
      </w:r>
      <w:r w:rsidR="00B87DEA">
        <w:t>PairT</w:t>
      </w:r>
      <w:r>
        <w:t xml:space="preserve"> will proceed through a short series</w:t>
      </w:r>
      <w:r w:rsidR="00B87DEA">
        <w:t xml:space="preserve"> of command </w:t>
      </w:r>
      <w:r>
        <w:t>line prompts, allowing the user to establish analysis parameters.</w:t>
      </w:r>
    </w:p>
    <w:p w14:paraId="7B057238" w14:textId="77777777" w:rsidR="00F36E4E" w:rsidRDefault="00F36E4E" w:rsidP="00F36E4E">
      <w:pPr>
        <w:pStyle w:val="Heading4"/>
        <w:rPr>
          <w:rFonts w:cs="Times New Roman"/>
          <w:bCs w:val="0"/>
          <w:noProof w:val="0"/>
          <w:kern w:val="28"/>
          <w:szCs w:val="18"/>
        </w:rPr>
      </w:pPr>
      <w:r w:rsidRPr="00230C8E">
        <w:rPr>
          <w:rFonts w:cs="Times New Roman"/>
          <w:bCs w:val="0"/>
          <w:noProof w:val="0"/>
          <w:kern w:val="28"/>
          <w:szCs w:val="18"/>
        </w:rPr>
        <w:t>Data input requirements</w:t>
      </w:r>
    </w:p>
    <w:p w14:paraId="735654C4" w14:textId="025182F8" w:rsidR="00F36E4E" w:rsidRPr="00F36E4E" w:rsidRDefault="00F36E4E" w:rsidP="00F36E4E">
      <w:pPr>
        <w:spacing w:after="120"/>
        <w:ind w:firstLine="540"/>
      </w:pPr>
      <w:r w:rsidRPr="00F36E4E">
        <w:t>PairT requires both compressed forward and reverse FASTQ files for each individual in the analysis. A simple naming convention (a single-word locality code/name and a single-word sample identifier separated by an underscore) must be followed for every sample; examples are LOCA</w:t>
      </w:r>
      <w:r>
        <w:t>L</w:t>
      </w:r>
      <w:r w:rsidRPr="00F36E4E">
        <w:t>_IND01.F.fastq.gz and LOCA</w:t>
      </w:r>
      <w:r>
        <w:t>L</w:t>
      </w:r>
      <w:r w:rsidRPr="00F36E4E">
        <w:t>_IND01.R.fastq.gz. A sample script for naming convention, can be found at the github repository (</w:t>
      </w:r>
      <w:r w:rsidR="00A940BA" w:rsidRPr="00051AEE">
        <w:t>https://github.com/thinhdoanvu/PairT</w:t>
      </w:r>
      <w:r w:rsidRPr="00F36E4E">
        <w:t>/rename4</w:t>
      </w:r>
      <w:r w:rsidR="00A940BA">
        <w:t>PairT</w:t>
      </w:r>
      <w:r w:rsidRPr="00F36E4E">
        <w:t>.sh).</w:t>
      </w:r>
    </w:p>
    <w:p w14:paraId="79EFABBC" w14:textId="09AF7EDE" w:rsidR="00016F80" w:rsidRPr="00F36E4E" w:rsidRDefault="00B87DEA" w:rsidP="00B87DEA">
      <w:pPr>
        <w:pStyle w:val="Heading4"/>
        <w:rPr>
          <w:rFonts w:cs="Times New Roman"/>
          <w:noProof w:val="0"/>
          <w:kern w:val="28"/>
          <w:szCs w:val="18"/>
        </w:rPr>
      </w:pPr>
      <w:r w:rsidRPr="00B87DEA">
        <w:rPr>
          <w:rFonts w:cs="Times New Roman"/>
          <w:bCs w:val="0"/>
          <w:noProof w:val="0"/>
          <w:kern w:val="28"/>
          <w:szCs w:val="18"/>
        </w:rPr>
        <w:t>Quality trimming</w:t>
      </w:r>
    </w:p>
    <w:p w14:paraId="35C1A54A" w14:textId="77777777" w:rsidR="006D1530" w:rsidRPr="006D1530" w:rsidRDefault="006D1530" w:rsidP="008E50D2">
      <w:pPr>
        <w:pStyle w:val="BodyText"/>
      </w:pPr>
      <w:r w:rsidRPr="006D1530">
        <w:t>Khoảng cách từ lề trên 2,2cm; lề dưới, lề trái, lề phải là 1,8cm; gutter là 0cm</w:t>
      </w:r>
    </w:p>
    <w:p w14:paraId="7A9C36D1" w14:textId="77777777" w:rsidR="0011428F" w:rsidRPr="00C54785" w:rsidRDefault="0011428F" w:rsidP="00F264DC">
      <w:pPr>
        <w:pStyle w:val="Heading3"/>
      </w:pPr>
      <w:r w:rsidRPr="00C54785">
        <w:t>Header và Footer</w:t>
      </w:r>
    </w:p>
    <w:p w14:paraId="55EFE2F1" w14:textId="49A9B16F" w:rsidR="0011428F" w:rsidRPr="00C54785" w:rsidRDefault="0011428F" w:rsidP="008E50D2">
      <w:pPr>
        <w:pStyle w:val="BodyText"/>
      </w:pPr>
      <w:r w:rsidRPr="00C54785">
        <w:t xml:space="preserve">Phần Header có phân biệt trang đầu với các trang còn lại, </w:t>
      </w:r>
      <w:r w:rsidR="006D1530">
        <w:t xml:space="preserve">trang chẵn và trang lẽ; </w:t>
      </w:r>
      <w:r w:rsidRPr="00C54785">
        <w:t>phần Footer giống nhau (Như Template file này)</w:t>
      </w:r>
    </w:p>
    <w:p w14:paraId="6EE20A7E" w14:textId="77777777" w:rsidR="003D128A" w:rsidRDefault="003D128A" w:rsidP="00F264DC">
      <w:pPr>
        <w:pStyle w:val="Heading2"/>
      </w:pPr>
      <w:r>
        <w:lastRenderedPageBreak/>
        <w:t>Kích thước khác</w:t>
      </w:r>
    </w:p>
    <w:p w14:paraId="70B986E5" w14:textId="77777777" w:rsidR="0011428F" w:rsidRDefault="0011428F" w:rsidP="00F264DC">
      <w:pPr>
        <w:pStyle w:val="Heading3"/>
      </w:pPr>
      <w:r>
        <w:t>Phần tiêu đề</w:t>
      </w:r>
    </w:p>
    <w:p w14:paraId="1878FA9A" w14:textId="77777777" w:rsidR="0011428F" w:rsidRDefault="0011428F" w:rsidP="00FA2245">
      <w:pPr>
        <w:spacing w:before="120"/>
      </w:pPr>
      <w:r>
        <w:t xml:space="preserve">Tên bài báo dùng chữ in hoa </w:t>
      </w:r>
      <w:r w:rsidR="004B6F9D">
        <w:t>n</w:t>
      </w:r>
      <w:r>
        <w:t xml:space="preserve">hư Template file này (Font chữ </w:t>
      </w:r>
      <w:r w:rsidR="00B150BA" w:rsidRPr="00C54785">
        <w:t>Arial</w:t>
      </w:r>
      <w:r>
        <w:t xml:space="preserve"> 1</w:t>
      </w:r>
      <w:r w:rsidR="004B6F9D">
        <w:t>4</w:t>
      </w:r>
      <w:r>
        <w:t>pt, in đậm)</w:t>
      </w:r>
    </w:p>
    <w:p w14:paraId="74329FB6" w14:textId="77777777" w:rsidR="003D128A" w:rsidRDefault="003D128A" w:rsidP="00F264DC">
      <w:pPr>
        <w:pStyle w:val="Heading3"/>
      </w:pPr>
      <w:r>
        <w:t>Tác giả</w:t>
      </w:r>
    </w:p>
    <w:p w14:paraId="55260B0B" w14:textId="77777777" w:rsidR="0011428F" w:rsidRPr="0011428F" w:rsidRDefault="0011428F" w:rsidP="00FA2245">
      <w:pPr>
        <w:spacing w:before="120"/>
      </w:pPr>
      <w:r>
        <w:t>Tên tác giả bao gồm cả cơ quan, địa chỉ email như Template file này</w:t>
      </w:r>
    </w:p>
    <w:p w14:paraId="2F827DA3" w14:textId="77777777" w:rsidR="00CA6C55" w:rsidRDefault="0011428F" w:rsidP="00FA2245">
      <w:pPr>
        <w:pStyle w:val="Heading1"/>
      </w:pPr>
      <w:r>
        <w:t>THÔNG TIN KHÁC</w:t>
      </w:r>
    </w:p>
    <w:p w14:paraId="3C1AAB7C" w14:textId="77777777" w:rsidR="0011428F" w:rsidRDefault="0011428F" w:rsidP="00F264DC">
      <w:pPr>
        <w:pStyle w:val="Heading2"/>
      </w:pPr>
      <w:r>
        <w:t>Hình vẽ</w:t>
      </w:r>
    </w:p>
    <w:p w14:paraId="663182A5" w14:textId="7A07019E" w:rsidR="004B6F9D" w:rsidRDefault="004B6F9D" w:rsidP="00FA2245">
      <w:pPr>
        <w:spacing w:before="120"/>
      </w:pPr>
      <w:r>
        <w:t>Hình vẽ trong bài viết được đánh số bắt đầu từ 1, được canh lề Justified, lời chú thích được viết dưới hình vẽ với kích thước font chữ là 9pt như</w:t>
      </w:r>
      <w:r w:rsidR="00C54785">
        <w:t xml:space="preserve"> </w:t>
      </w:r>
      <w:r w:rsidR="007A3704">
        <w:fldChar w:fldCharType="begin"/>
      </w:r>
      <w:r w:rsidR="007A3704">
        <w:instrText xml:space="preserve"> REF _Ref234412930 \r \h </w:instrText>
      </w:r>
      <w:r w:rsidR="007A3704">
        <w:fldChar w:fldCharType="separate"/>
      </w:r>
      <w:r w:rsidR="007A3704">
        <w:t>Hình 1</w:t>
      </w:r>
      <w:r w:rsidR="007A3704">
        <w:fldChar w:fldCharType="end"/>
      </w:r>
      <w:r>
        <w:t>.</w:t>
      </w:r>
    </w:p>
    <w:p w14:paraId="146DE28A" w14:textId="77777777" w:rsidR="0045300D" w:rsidRDefault="0045300D" w:rsidP="0045300D">
      <w:pPr>
        <w:spacing w:before="20"/>
      </w:pPr>
    </w:p>
    <w:p w14:paraId="56987F81" w14:textId="77777777" w:rsidR="004B6F9D" w:rsidRDefault="004B6F9D" w:rsidP="004B6F9D">
      <w:pPr>
        <w:jc w:val="center"/>
      </w:pPr>
      <w:r>
        <w:rPr>
          <w:noProof/>
        </w:rPr>
        <w:drawing>
          <wp:inline distT="0" distB="0" distL="0" distR="0" wp14:anchorId="71FFC35A" wp14:editId="7BF64B0E">
            <wp:extent cx="3600000" cy="2032655"/>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032655"/>
                    </a:xfrm>
                    <a:prstGeom prst="rect">
                      <a:avLst/>
                    </a:prstGeom>
                    <a:noFill/>
                    <a:ln>
                      <a:noFill/>
                    </a:ln>
                  </pic:spPr>
                </pic:pic>
              </a:graphicData>
            </a:graphic>
          </wp:inline>
        </w:drawing>
      </w:r>
    </w:p>
    <w:p w14:paraId="33605A9F" w14:textId="77777777" w:rsidR="004B6F9D" w:rsidRDefault="004B6F9D" w:rsidP="00C54785">
      <w:pPr>
        <w:pStyle w:val="Figure"/>
      </w:pPr>
      <w:bookmarkStart w:id="0" w:name="_Ref234412930"/>
      <w:r w:rsidRPr="004B6F9D">
        <w:t>Đây là hình về bài báo FAIR</w:t>
      </w:r>
      <w:bookmarkEnd w:id="0"/>
    </w:p>
    <w:p w14:paraId="128148AD" w14:textId="77777777" w:rsidR="00184760" w:rsidRPr="00184760" w:rsidRDefault="00184760" w:rsidP="00184760">
      <w:pPr>
        <w:jc w:val="center"/>
        <w:rPr>
          <w:sz w:val="18"/>
        </w:rPr>
      </w:pPr>
    </w:p>
    <w:p w14:paraId="04CDD032" w14:textId="7E127D3A" w:rsidR="00184760" w:rsidRDefault="00184760" w:rsidP="008E50D2">
      <w:pPr>
        <w:pStyle w:val="BodyText"/>
      </w:pPr>
      <w:r>
        <w:t>Các hình vẽ tiếp theo được đánh số như</w:t>
      </w:r>
      <w:r w:rsidR="007A3704">
        <w:t xml:space="preserve"> </w:t>
      </w:r>
      <w:r w:rsidR="007A3704">
        <w:fldChar w:fldCharType="begin"/>
      </w:r>
      <w:r w:rsidR="007A3704">
        <w:instrText xml:space="preserve"> REF _Ref234413390 \r \h </w:instrText>
      </w:r>
      <w:r w:rsidR="007A3704">
        <w:fldChar w:fldCharType="separate"/>
      </w:r>
      <w:r w:rsidR="007A3704">
        <w:t>Hình 2</w:t>
      </w:r>
      <w:r w:rsidR="007A3704">
        <w:fldChar w:fldCharType="end"/>
      </w:r>
      <w:r>
        <w:t>.</w:t>
      </w:r>
    </w:p>
    <w:p w14:paraId="66B8BC3E" w14:textId="77777777" w:rsidR="00184760" w:rsidRDefault="00184760" w:rsidP="00184760">
      <w:pPr>
        <w:jc w:val="center"/>
      </w:pPr>
      <w:r>
        <w:rPr>
          <w:noProof/>
        </w:rPr>
        <w:drawing>
          <wp:inline distT="0" distB="0" distL="0" distR="0" wp14:anchorId="32AA3F90" wp14:editId="48554B4F">
            <wp:extent cx="3600000" cy="2028422"/>
            <wp:effectExtent l="0" t="0" r="6985"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028422"/>
                    </a:xfrm>
                    <a:prstGeom prst="rect">
                      <a:avLst/>
                    </a:prstGeom>
                    <a:noFill/>
                    <a:ln>
                      <a:noFill/>
                    </a:ln>
                  </pic:spPr>
                </pic:pic>
              </a:graphicData>
            </a:graphic>
          </wp:inline>
        </w:drawing>
      </w:r>
    </w:p>
    <w:p w14:paraId="581A8B8F" w14:textId="77777777" w:rsidR="00184760" w:rsidRPr="004B6F9D" w:rsidRDefault="00184760" w:rsidP="00A905FE">
      <w:pPr>
        <w:pStyle w:val="Figure"/>
      </w:pPr>
      <w:bookmarkStart w:id="1" w:name="_Ref234413390"/>
      <w:r>
        <w:t>Đây là một hình khác</w:t>
      </w:r>
      <w:bookmarkEnd w:id="1"/>
    </w:p>
    <w:p w14:paraId="0D68E284" w14:textId="77777777" w:rsidR="0011428F" w:rsidRDefault="0011428F" w:rsidP="00F264DC">
      <w:pPr>
        <w:pStyle w:val="Heading2"/>
      </w:pPr>
      <w:r>
        <w:t>Bảng biểu</w:t>
      </w:r>
    </w:p>
    <w:p w14:paraId="0BC69535" w14:textId="34F47DB0" w:rsidR="00A905FE" w:rsidRDefault="00A905FE" w:rsidP="00BF5589">
      <w:r>
        <w:t>Bảng biểu cũng tương tự như hình vẽ; tuy nhiên dòng chú thích được viết ở phía trên như</w:t>
      </w:r>
      <w:r w:rsidR="00FC723A">
        <w:t xml:space="preserve"> </w:t>
      </w:r>
      <w:r w:rsidR="00FC723A">
        <w:fldChar w:fldCharType="begin"/>
      </w:r>
      <w:r w:rsidR="00FC723A">
        <w:instrText xml:space="preserve"> REF _Ref234414205 \r \h </w:instrText>
      </w:r>
      <w:r w:rsidR="00FC723A">
        <w:fldChar w:fldCharType="separate"/>
      </w:r>
      <w:r w:rsidR="00FC723A">
        <w:t>Bảng 1</w:t>
      </w:r>
      <w:r w:rsidR="00FC723A">
        <w:fldChar w:fldCharType="end"/>
      </w:r>
      <w:r>
        <w:t>.</w:t>
      </w:r>
    </w:p>
    <w:p w14:paraId="5C56CF05" w14:textId="77777777" w:rsidR="00A905FE" w:rsidRDefault="00A905FE" w:rsidP="00FC723A">
      <w:pPr>
        <w:pStyle w:val="Table"/>
      </w:pPr>
      <w:bookmarkStart w:id="2" w:name="_Ref234414205"/>
      <w:r>
        <w:t>Bảng biểu hướng dẫn</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1822"/>
      </w:tblGrid>
      <w:tr w:rsidR="00A905FE" w:rsidRPr="00A905FE" w14:paraId="44710965" w14:textId="77777777" w:rsidTr="00BF5589">
        <w:trPr>
          <w:jc w:val="center"/>
        </w:trPr>
        <w:tc>
          <w:tcPr>
            <w:tcW w:w="0" w:type="auto"/>
          </w:tcPr>
          <w:p w14:paraId="0950D893" w14:textId="77777777" w:rsidR="00A905FE" w:rsidRPr="00A905FE" w:rsidRDefault="00A905FE" w:rsidP="00D9506C">
            <w:r w:rsidRPr="00A905FE">
              <w:t>Font chữ</w:t>
            </w:r>
            <w:r>
              <w:t xml:space="preserve"> toàn văn</w:t>
            </w:r>
          </w:p>
        </w:tc>
        <w:tc>
          <w:tcPr>
            <w:tcW w:w="0" w:type="auto"/>
          </w:tcPr>
          <w:p w14:paraId="7D912623" w14:textId="77777777" w:rsidR="00A905FE" w:rsidRPr="00A905FE" w:rsidRDefault="00A905FE" w:rsidP="00A905FE">
            <w:r w:rsidRPr="00A905FE">
              <w:t xml:space="preserve"> Times New Roman</w:t>
            </w:r>
          </w:p>
        </w:tc>
      </w:tr>
      <w:tr w:rsidR="00A905FE" w:rsidRPr="00A905FE" w14:paraId="0D285AAA" w14:textId="77777777" w:rsidTr="00BF5589">
        <w:trPr>
          <w:jc w:val="center"/>
        </w:trPr>
        <w:tc>
          <w:tcPr>
            <w:tcW w:w="0" w:type="auto"/>
          </w:tcPr>
          <w:p w14:paraId="3F824B1F" w14:textId="77777777" w:rsidR="00A905FE" w:rsidRPr="00A905FE" w:rsidRDefault="00A905FE" w:rsidP="00D9506C">
            <w:r w:rsidRPr="00A905FE">
              <w:t>Kích thước toàn văn</w:t>
            </w:r>
          </w:p>
        </w:tc>
        <w:tc>
          <w:tcPr>
            <w:tcW w:w="0" w:type="auto"/>
          </w:tcPr>
          <w:p w14:paraId="0488BF87" w14:textId="77777777" w:rsidR="00A905FE" w:rsidRPr="00A905FE" w:rsidRDefault="00A905FE" w:rsidP="00D9506C">
            <w:r w:rsidRPr="00A905FE">
              <w:t>10pt</w:t>
            </w:r>
          </w:p>
        </w:tc>
      </w:tr>
      <w:tr w:rsidR="00A905FE" w:rsidRPr="00A905FE" w14:paraId="16A3F3F0" w14:textId="77777777" w:rsidTr="00BF5589">
        <w:trPr>
          <w:jc w:val="center"/>
        </w:trPr>
        <w:tc>
          <w:tcPr>
            <w:tcW w:w="0" w:type="auto"/>
          </w:tcPr>
          <w:p w14:paraId="602ADD35" w14:textId="77777777" w:rsidR="00A905FE" w:rsidRPr="00A905FE" w:rsidRDefault="00A905FE" w:rsidP="00D9506C">
            <w:r w:rsidRPr="00A905FE">
              <w:t>Kích thước tiêu đề</w:t>
            </w:r>
          </w:p>
        </w:tc>
        <w:tc>
          <w:tcPr>
            <w:tcW w:w="0" w:type="auto"/>
          </w:tcPr>
          <w:p w14:paraId="677535F5" w14:textId="77777777" w:rsidR="00A905FE" w:rsidRPr="00A905FE" w:rsidRDefault="00A905FE" w:rsidP="00D9506C">
            <w:r w:rsidRPr="00A905FE">
              <w:t>14pt</w:t>
            </w:r>
          </w:p>
        </w:tc>
      </w:tr>
    </w:tbl>
    <w:p w14:paraId="2AD2024D" w14:textId="77777777" w:rsidR="00A905FE" w:rsidRPr="00A905FE" w:rsidRDefault="00A905FE" w:rsidP="00A905FE"/>
    <w:p w14:paraId="55AEFBB8" w14:textId="77777777" w:rsidR="00983468" w:rsidRPr="00983468" w:rsidRDefault="00AD57F0" w:rsidP="00AD57F0">
      <w:pPr>
        <w:pStyle w:val="Heading1"/>
      </w:pPr>
      <w:r>
        <w:t>LỜI CẢM ƠN (NẾU CÓ)</w:t>
      </w:r>
    </w:p>
    <w:p w14:paraId="34FBA114" w14:textId="77777777" w:rsidR="00983468" w:rsidRDefault="00983468" w:rsidP="00CA6C55">
      <w:pPr>
        <w:tabs>
          <w:tab w:val="left" w:pos="24"/>
        </w:tabs>
        <w:adjustRightInd w:val="0"/>
        <w:snapToGrid w:val="0"/>
        <w:rPr>
          <w:b/>
        </w:rPr>
      </w:pPr>
    </w:p>
    <w:p w14:paraId="345F50F0" w14:textId="77777777" w:rsidR="00CA6C55" w:rsidRPr="00983468" w:rsidRDefault="00AD57F0" w:rsidP="00AD57F0">
      <w:pPr>
        <w:pStyle w:val="Heading1"/>
      </w:pPr>
      <w:r>
        <w:lastRenderedPageBreak/>
        <w:t>TÀI LIỆU THAM KHẢO</w:t>
      </w:r>
    </w:p>
    <w:p w14:paraId="39F3BB7F" w14:textId="77777777" w:rsidR="00E17F68" w:rsidRPr="00E17F68" w:rsidRDefault="00E17F68" w:rsidP="00CA6C55">
      <w:pPr>
        <w:pStyle w:val="reference"/>
        <w:numPr>
          <w:ilvl w:val="0"/>
          <w:numId w:val="4"/>
        </w:numPr>
        <w:snapToGrid w:val="0"/>
        <w:ind w:left="357" w:hanging="357"/>
        <w:rPr>
          <w:rFonts w:ascii="Times New Roman" w:hAnsi="Times New Roman"/>
          <w:sz w:val="20"/>
        </w:rPr>
      </w:pPr>
      <w:r>
        <w:t>Mardis ER. 2008. Next-generation DNA sequencing methods. Annual Review of Genomics and Human Genetics 9:387–402 DOI 10.1146/annurev.genom.9.081307.164359.</w:t>
      </w:r>
    </w:p>
    <w:p w14:paraId="636B8C9E" w14:textId="41F95742" w:rsidR="00CA6C55" w:rsidRPr="005B6A60" w:rsidRDefault="005B6A60" w:rsidP="005B6A60">
      <w:pPr>
        <w:pStyle w:val="reference"/>
        <w:numPr>
          <w:ilvl w:val="0"/>
          <w:numId w:val="4"/>
        </w:numPr>
        <w:snapToGrid w:val="0"/>
        <w:rPr>
          <w:rFonts w:ascii="Times New Roman" w:hAnsi="Times New Roman"/>
          <w:sz w:val="20"/>
        </w:rPr>
      </w:pPr>
      <w:r w:rsidRPr="005B6A60">
        <w:rPr>
          <w:rFonts w:ascii="Times New Roman" w:hAnsi="Times New Roman"/>
          <w:sz w:val="20"/>
          <w:lang w:eastAsia="ko-KR"/>
        </w:rPr>
        <w:t>Price EP, Sarovich DS, Webb JR, et al. Accurate and rapid identification of the Burkholderia pseudomallei near-neighbour, Burkholderia ubonensis, using real-time PCR. PLoS One. 2013;8(8):e71647. Published 2013 Aug 13. doi:10.1371/journal.pone.0071647</w:t>
      </w:r>
      <w:bookmarkStart w:id="3" w:name="_GoBack"/>
      <w:bookmarkEnd w:id="3"/>
    </w:p>
    <w:p w14:paraId="2FFE6423" w14:textId="77777777" w:rsidR="00CA6C55" w:rsidRPr="007A77C9" w:rsidRDefault="00CA6C55" w:rsidP="00CA6C55">
      <w:pPr>
        <w:pStyle w:val="reference"/>
        <w:numPr>
          <w:ilvl w:val="0"/>
          <w:numId w:val="4"/>
        </w:numPr>
        <w:snapToGrid w:val="0"/>
        <w:rPr>
          <w:rFonts w:ascii="Times New Roman" w:hAnsi="Times New Roman"/>
          <w:sz w:val="20"/>
        </w:rPr>
      </w:pPr>
      <w:r w:rsidRPr="007A77C9">
        <w:rPr>
          <w:rFonts w:ascii="Times New Roman" w:hAnsi="Times New Roman"/>
          <w:sz w:val="20"/>
          <w:lang w:eastAsia="ko-KR"/>
        </w:rPr>
        <w:t>Author1_Name</w:t>
      </w:r>
      <w:r w:rsidRPr="007A77C9">
        <w:rPr>
          <w:rFonts w:ascii="Times New Roman" w:hAnsi="Times New Roman"/>
          <w:sz w:val="20"/>
        </w:rPr>
        <w:t xml:space="preserve">, </w:t>
      </w:r>
      <w:r w:rsidRPr="007A77C9">
        <w:rPr>
          <w:rFonts w:ascii="Times New Roman" w:hAnsi="Times New Roman"/>
          <w:sz w:val="20"/>
          <w:lang w:eastAsia="ko-KR"/>
        </w:rPr>
        <w:t>Author2_Name, “</w:t>
      </w:r>
      <w:r w:rsidRPr="007A77C9">
        <w:rPr>
          <w:rFonts w:ascii="Times New Roman" w:hAnsi="Times New Roman"/>
          <w:sz w:val="20"/>
        </w:rPr>
        <w:t>Exploring the bounds of Web latency reduction from caching and prefetching</w:t>
      </w:r>
      <w:r w:rsidRPr="007A77C9">
        <w:rPr>
          <w:rFonts w:ascii="Times New Roman" w:hAnsi="Times New Roman"/>
          <w:sz w:val="20"/>
          <w:lang w:eastAsia="ko-KR"/>
        </w:rPr>
        <w:t xml:space="preserve">”, </w:t>
      </w:r>
      <w:r w:rsidRPr="007A77C9">
        <w:rPr>
          <w:rFonts w:ascii="Times New Roman" w:hAnsi="Times New Roman"/>
          <w:sz w:val="20"/>
        </w:rPr>
        <w:t>In Proceeding</w:t>
      </w:r>
      <w:r>
        <w:rPr>
          <w:rFonts w:ascii="Times New Roman" w:hAnsi="Times New Roman" w:hint="eastAsia"/>
          <w:sz w:val="20"/>
          <w:lang w:eastAsia="ko-KR"/>
        </w:rPr>
        <w:t>(</w:t>
      </w:r>
      <w:r w:rsidRPr="007A77C9">
        <w:rPr>
          <w:rFonts w:ascii="Times New Roman" w:hAnsi="Times New Roman"/>
          <w:sz w:val="20"/>
        </w:rPr>
        <w:t>s</w:t>
      </w:r>
      <w:r>
        <w:rPr>
          <w:rFonts w:ascii="Times New Roman" w:hAnsi="Times New Roman" w:hint="eastAsia"/>
          <w:sz w:val="20"/>
          <w:lang w:eastAsia="ko-KR"/>
        </w:rPr>
        <w:t>)</w:t>
      </w:r>
      <w:r w:rsidRPr="007A77C9">
        <w:rPr>
          <w:rFonts w:ascii="Times New Roman" w:hAnsi="Times New Roman"/>
          <w:sz w:val="20"/>
        </w:rPr>
        <w:t xml:space="preserve"> of the </w:t>
      </w:r>
      <w:r w:rsidRPr="007A77C9">
        <w:rPr>
          <w:rFonts w:ascii="Times New Roman" w:hAnsi="Times New Roman"/>
          <w:sz w:val="20"/>
          <w:lang w:eastAsia="ko-KR"/>
        </w:rPr>
        <w:t xml:space="preserve">AICIT </w:t>
      </w:r>
      <w:r w:rsidRPr="007A77C9">
        <w:rPr>
          <w:rFonts w:ascii="Times New Roman" w:hAnsi="Times New Roman"/>
          <w:sz w:val="20"/>
        </w:rPr>
        <w:t>Symposium</w:t>
      </w:r>
      <w:r w:rsidRPr="007A77C9">
        <w:rPr>
          <w:rFonts w:ascii="Times New Roman" w:hAnsi="Times New Roman"/>
          <w:sz w:val="20"/>
          <w:lang w:eastAsia="ko-KR"/>
        </w:rPr>
        <w:t>(Conference)</w:t>
      </w:r>
      <w:r w:rsidRPr="007A77C9">
        <w:rPr>
          <w:rFonts w:ascii="Times New Roman" w:hAnsi="Times New Roman"/>
          <w:sz w:val="20"/>
        </w:rPr>
        <w:t xml:space="preserve"> on Internet Technologies, pp.13-22, </w:t>
      </w:r>
      <w:r w:rsidRPr="007A77C9">
        <w:rPr>
          <w:rFonts w:ascii="Times New Roman" w:hAnsi="Times New Roman"/>
          <w:sz w:val="20"/>
          <w:lang w:eastAsia="ko-KR"/>
        </w:rPr>
        <w:t>20</w:t>
      </w:r>
      <w:r w:rsidR="0027153C">
        <w:rPr>
          <w:rFonts w:ascii="Times New Roman" w:hAnsi="Times New Roman"/>
          <w:sz w:val="20"/>
          <w:lang w:eastAsia="ko-KR"/>
        </w:rPr>
        <w:t>1</w:t>
      </w:r>
      <w:r w:rsidRPr="007A77C9">
        <w:rPr>
          <w:rFonts w:ascii="Times New Roman" w:hAnsi="Times New Roman"/>
          <w:sz w:val="20"/>
          <w:lang w:eastAsia="ko-KR"/>
        </w:rPr>
        <w:t>9</w:t>
      </w:r>
      <w:r w:rsidRPr="007A77C9">
        <w:rPr>
          <w:rFonts w:ascii="Times New Roman" w:hAnsi="Times New Roman"/>
          <w:sz w:val="20"/>
        </w:rPr>
        <w:t>.</w:t>
      </w:r>
    </w:p>
    <w:p w14:paraId="4D546B48" w14:textId="77777777" w:rsidR="00CA6C55" w:rsidRPr="007A77C9" w:rsidRDefault="00CA6C55" w:rsidP="00CA6C55">
      <w:pPr>
        <w:tabs>
          <w:tab w:val="left" w:pos="24"/>
        </w:tabs>
        <w:spacing w:line="260" w:lineRule="exact"/>
        <w:rPr>
          <w:sz w:val="22"/>
        </w:rPr>
      </w:pPr>
    </w:p>
    <w:p w14:paraId="3AA47775" w14:textId="77777777" w:rsidR="006D1B2F" w:rsidRPr="00983468" w:rsidRDefault="006D1B2F" w:rsidP="00D157A3">
      <w:pPr>
        <w:pStyle w:val="Title"/>
      </w:pPr>
      <w:r w:rsidRPr="00983468">
        <w:t xml:space="preserve">FORMAT FOR PREPARATION OF PAPER FOR PUBLICATION IN THE </w:t>
      </w:r>
      <w:r>
        <w:t>PROCEEDING’S FAIR</w:t>
      </w:r>
    </w:p>
    <w:p w14:paraId="52879639" w14:textId="74AFAB4B" w:rsidR="006D1B2F" w:rsidRPr="006318D6" w:rsidRDefault="006D1066" w:rsidP="00223B52">
      <w:pPr>
        <w:pStyle w:val="Subtitle"/>
        <w:rPr>
          <w:lang w:eastAsia="zh-CN"/>
        </w:rPr>
      </w:pPr>
      <w:r>
        <w:t>Tran Van Lang</w:t>
      </w:r>
      <w:r w:rsidR="006D1B2F" w:rsidRPr="00360878">
        <w:rPr>
          <w:lang w:eastAsia="zh-CN"/>
        </w:rPr>
        <w:t>,</w:t>
      </w:r>
      <w:r w:rsidR="006D1B2F" w:rsidRPr="00360878">
        <w:t xml:space="preserve"> </w:t>
      </w:r>
      <w:r>
        <w:t>Phan Thi Que Anh</w:t>
      </w:r>
      <w:r>
        <w:rPr>
          <w:lang w:eastAsia="zh-CN"/>
        </w:rPr>
        <w:t>, Do Nang Toan</w:t>
      </w:r>
    </w:p>
    <w:p w14:paraId="369AF6ED" w14:textId="77777777" w:rsidR="00CA6C55" w:rsidRPr="006D1B2F" w:rsidRDefault="006D1B2F" w:rsidP="006D1066">
      <w:pPr>
        <w:pStyle w:val="Abstract"/>
      </w:pPr>
      <w:r w:rsidRPr="006318D6">
        <w:rPr>
          <w:b/>
        </w:rPr>
        <w:t>ABSTRACT</w:t>
      </w:r>
      <w:r w:rsidRPr="006318D6">
        <w:rPr>
          <w:rFonts w:eastAsia="MS Mincho"/>
        </w:rPr>
        <w:t xml:space="preserve">— </w:t>
      </w:r>
      <w:r w:rsidRPr="006318D6">
        <w:t>In</w:t>
      </w:r>
      <w:r w:rsidRPr="006318D6">
        <w:rPr>
          <w:rFonts w:eastAsia="MS Mincho"/>
        </w:rPr>
        <w:t xml:space="preserve">this paper, we describe the submission guidelines for preparing papers for the </w:t>
      </w:r>
      <w:r>
        <w:rPr>
          <w:rFonts w:eastAsia="MS Mincho"/>
        </w:rPr>
        <w:t xml:space="preserve">Proceeding </w:t>
      </w:r>
      <w:r w:rsidRPr="006318D6">
        <w:rPr>
          <w:rFonts w:eastAsia="MS Mincho"/>
        </w:rPr>
        <w:t xml:space="preserve">of </w:t>
      </w:r>
      <w:r>
        <w:rPr>
          <w:rFonts w:eastAsia="MS Mincho"/>
        </w:rPr>
        <w:t>national Conference on Fundamental and Applied Infromation Technology Research (FAIR)</w:t>
      </w:r>
      <w:r w:rsidRPr="006318D6">
        <w:rPr>
          <w:rFonts w:eastAsia="MS Mincho"/>
        </w:rPr>
        <w:t>. Use this document as</w:t>
      </w:r>
      <w:r w:rsidRPr="006318D6">
        <w:t xml:space="preserve"> a template with Microsoft Word 6.0 or later. Define all symbols used in the abstract. Do not cite references in the abstract. The abstract body is typed in Times New Roman, </w:t>
      </w:r>
      <w:r>
        <w:t>9</w:t>
      </w:r>
      <w:r w:rsidRPr="006318D6">
        <w:t xml:space="preserve"> pt. italic and in bold face.</w:t>
      </w:r>
    </w:p>
    <w:sectPr w:rsidR="00CA6C55" w:rsidRPr="006D1B2F" w:rsidSect="008E50D2">
      <w:headerReference w:type="even" r:id="rId16"/>
      <w:headerReference w:type="default" r:id="rId17"/>
      <w:headerReference w:type="first" r:id="rId18"/>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BAD60" w14:textId="77777777" w:rsidR="009B6103" w:rsidRDefault="009B6103" w:rsidP="000B3D10">
      <w:r>
        <w:separator/>
      </w:r>
    </w:p>
  </w:endnote>
  <w:endnote w:type="continuationSeparator" w:id="0">
    <w:p w14:paraId="479AD0AB" w14:textId="77777777" w:rsidR="009B6103" w:rsidRDefault="009B6103"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2A87" w:usb1="80000000" w:usb2="00000008" w:usb3="00000000" w:csb0="000001FF" w:csb1="00000000"/>
  </w:font>
  <w:font w:name="Times New Roman Bold Italic">
    <w:panose1 w:val="02020703060505090304"/>
    <w:charset w:val="00"/>
    <w:family w:val="auto"/>
    <w:pitch w:val="variable"/>
    <w:sig w:usb0="00000A87" w:usb1="00000000"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A3"/>
    <w:family w:val="swiss"/>
    <w:pitch w:val="variable"/>
    <w:sig w:usb0="E0002AFF" w:usb1="C0007843" w:usb2="00000009" w:usb3="00000000" w:csb0="000001FF" w:csb1="00000000"/>
  </w:font>
  <w:font w:name="Traditional Arabic">
    <w:panose1 w:val="02010000000000000000"/>
    <w:charset w:val="B2"/>
    <w:family w:val="auto"/>
    <w:pitch w:val="variable"/>
    <w:sig w:usb0="00002001" w:usb1="00000000" w:usb2="00000000" w:usb3="00000000" w:csb0="00000040" w:csb1="00000000"/>
  </w:font>
  <w:font w:name="Lucida Grande">
    <w:charset w:val="00"/>
    <w:family w:val="auto"/>
    <w:pitch w:val="variable"/>
    <w:sig w:usb0="E1000AEF" w:usb1="5000A1FF" w:usb2="00000000" w:usb3="00000000" w:csb0="000001BF" w:csb1="00000000"/>
  </w:font>
  <w:font w:name="Times">
    <w:panose1 w:val="020B0500000000000000"/>
    <w:charset w:val="A3"/>
    <w:family w:val="swiss"/>
    <w:pitch w:val="variable"/>
    <w:sig w:usb0="20000A87" w:usb1="08000000" w:usb2="00000008" w:usb3="00000000" w:csb0="000001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JansonText-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7BB3F" w14:textId="77777777" w:rsidR="009B6103" w:rsidRDefault="009B6103" w:rsidP="000B3D10">
      <w:r>
        <w:separator/>
      </w:r>
    </w:p>
  </w:footnote>
  <w:footnote w:type="continuationSeparator" w:id="0">
    <w:p w14:paraId="6758E6D0" w14:textId="77777777" w:rsidR="009B6103" w:rsidRDefault="009B6103" w:rsidP="000B3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8290"/>
      <w:docPartObj>
        <w:docPartGallery w:val="Page Numbers (Top of Page)"/>
        <w:docPartUnique/>
      </w:docPartObj>
    </w:sdtPr>
    <w:sdtEndPr/>
    <w:sdtContent>
      <w:p w14:paraId="32313987" w14:textId="77777777" w:rsidR="00BA10F3" w:rsidRDefault="00BA10F3" w:rsidP="00FA2245">
        <w:pPr>
          <w:pStyle w:val="Header"/>
          <w:pBdr>
            <w:bottom w:val="single" w:sz="4" w:space="1" w:color="auto"/>
          </w:pBdr>
        </w:pPr>
        <w:r>
          <w:fldChar w:fldCharType="begin"/>
        </w:r>
        <w:r>
          <w:instrText xml:space="preserve"> PAGE   \* MERGEFORMAT </w:instrText>
        </w:r>
        <w:r>
          <w:fldChar w:fldCharType="separate"/>
        </w:r>
        <w:r w:rsidR="005B6A60">
          <w:rPr>
            <w:noProof/>
          </w:rPr>
          <w:t>2</w:t>
        </w:r>
        <w:r>
          <w:rPr>
            <w:noProof/>
          </w:rPr>
          <w:fldChar w:fldCharType="end"/>
        </w:r>
        <w:r w:rsidRPr="00FA2245">
          <w:rPr>
            <w:sz w:val="16"/>
            <w:szCs w:val="16"/>
          </w:rPr>
          <w:t xml:space="preserve"> </w:t>
        </w:r>
        <w:r>
          <w:rPr>
            <w:sz w:val="16"/>
            <w:szCs w:val="16"/>
          </w:rPr>
          <w:tab/>
        </w:r>
        <w:r>
          <w:rPr>
            <w:sz w:val="16"/>
            <w:szCs w:val="16"/>
          </w:rPr>
          <w:tab/>
          <w:t>ĐỊNH DẠNG CHO VIỆC IN ẤN BÀI BÁO TRONG KỶ YẾU CỦA</w:t>
        </w:r>
        <w:r w:rsidRPr="00966AF4">
          <w:rPr>
            <w:sz w:val="16"/>
            <w:szCs w:val="16"/>
          </w:rPr>
          <w:t xml:space="preserve"> FAIR</w:t>
        </w:r>
      </w:p>
    </w:sdtContent>
  </w:sdt>
  <w:p w14:paraId="2578CAA2" w14:textId="77777777" w:rsidR="00BA10F3" w:rsidRDefault="00BA10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50C3A" w14:textId="77777777" w:rsidR="00BA10F3" w:rsidRPr="00966AF4" w:rsidRDefault="00BA10F3" w:rsidP="00FA2245">
    <w:pPr>
      <w:pBdr>
        <w:bottom w:val="single" w:sz="4" w:space="1" w:color="auto"/>
      </w:pBdr>
      <w:tabs>
        <w:tab w:val="right" w:pos="9589"/>
      </w:tabs>
      <w:rPr>
        <w:sz w:val="16"/>
        <w:szCs w:val="16"/>
      </w:rPr>
    </w:pPr>
    <w:r>
      <w:rPr>
        <w:sz w:val="18"/>
      </w:rPr>
      <w:t>Trần Văn Lăng, Phan Thị Quế Anh, Đỗ Năng Toàn</w:t>
    </w:r>
    <w:r w:rsidRPr="00183743">
      <w:rPr>
        <w:noProof/>
        <w:color w:val="000000"/>
        <w:szCs w:val="20"/>
      </w:rPr>
      <w:tab/>
    </w:r>
    <w:r w:rsidRPr="00966AF4">
      <w:rPr>
        <w:sz w:val="16"/>
        <w:szCs w:val="16"/>
      </w:rPr>
      <w:fldChar w:fldCharType="begin"/>
    </w:r>
    <w:r w:rsidRPr="00966AF4">
      <w:rPr>
        <w:sz w:val="16"/>
        <w:szCs w:val="16"/>
      </w:rPr>
      <w:instrText xml:space="preserve"> PAGE </w:instrText>
    </w:r>
    <w:r w:rsidRPr="00966AF4">
      <w:rPr>
        <w:sz w:val="16"/>
        <w:szCs w:val="16"/>
      </w:rPr>
      <w:fldChar w:fldCharType="separate"/>
    </w:r>
    <w:r w:rsidR="005B6A60">
      <w:rPr>
        <w:noProof/>
        <w:sz w:val="16"/>
        <w:szCs w:val="16"/>
      </w:rPr>
      <w:t>3</w:t>
    </w:r>
    <w:r w:rsidRPr="00966AF4">
      <w:rPr>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377E5" w14:textId="4AC3B52F" w:rsidR="00BA10F3" w:rsidRPr="003E783F" w:rsidRDefault="00BA10F3" w:rsidP="00FA2245">
    <w:pPr>
      <w:pBdr>
        <w:bottom w:val="single" w:sz="4" w:space="1" w:color="auto"/>
      </w:pBdr>
      <w:tabs>
        <w:tab w:val="right" w:pos="9923"/>
      </w:tabs>
      <w:jc w:val="center"/>
      <w:rPr>
        <w:i/>
        <w:sz w:val="16"/>
      </w:rPr>
    </w:pPr>
    <w:r w:rsidRPr="00966AF4">
      <w:rPr>
        <w:i/>
        <w:sz w:val="16"/>
        <w:szCs w:val="16"/>
      </w:rPr>
      <w:t xml:space="preserve">Kỷ </w:t>
    </w:r>
    <w:r w:rsidR="00A626E8">
      <w:rPr>
        <w:i/>
        <w:sz w:val="16"/>
        <w:szCs w:val="16"/>
      </w:rPr>
      <w:t xml:space="preserve">yếu Hội nghị Quốc gia lần thứ </w:t>
    </w:r>
    <w:r w:rsidR="00F36E4E">
      <w:rPr>
        <w:i/>
        <w:sz w:val="16"/>
        <w:szCs w:val="16"/>
      </w:rPr>
      <w:t xml:space="preserve">XII </w:t>
    </w:r>
    <w:r w:rsidRPr="00966AF4">
      <w:rPr>
        <w:i/>
        <w:sz w:val="16"/>
        <w:szCs w:val="16"/>
      </w:rPr>
      <w:t xml:space="preserve"> về Nghiên cứu cơ bản và ứng dụng Công Nghệ thông tin (FAIR)</w:t>
    </w:r>
    <w:r>
      <w:rPr>
        <w:i/>
        <w:sz w:val="16"/>
        <w:szCs w:val="16"/>
      </w:rPr>
      <w:t>;</w:t>
    </w:r>
    <w:r w:rsidRPr="00966AF4">
      <w:rPr>
        <w:sz w:val="16"/>
        <w:szCs w:val="16"/>
      </w:rPr>
      <w:t xml:space="preserve"> </w:t>
    </w:r>
    <w:r w:rsidR="00F36E4E">
      <w:rPr>
        <w:i/>
        <w:sz w:val="16"/>
      </w:rPr>
      <w:t>Huế,  ngày 7-8</w:t>
    </w:r>
    <w:r>
      <w:rPr>
        <w:i/>
        <w:sz w:val="16"/>
      </w:rPr>
      <w:t>/</w:t>
    </w:r>
    <w:r w:rsidR="00F36E4E">
      <w:rPr>
        <w:i/>
        <w:sz w:val="16"/>
      </w:rPr>
      <w:t>06</w:t>
    </w:r>
    <w:r>
      <w:rPr>
        <w:i/>
        <w:sz w:val="16"/>
      </w:rPr>
      <w:t>/</w:t>
    </w:r>
    <w:r w:rsidR="00F36E4E">
      <w:rPr>
        <w:i/>
        <w:sz w:val="16"/>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7">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9">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2">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5">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7">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9">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1">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3">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5">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9">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1378B0"/>
    <w:multiLevelType w:val="multilevel"/>
    <w:tmpl w:val="CF9064D8"/>
    <w:lvl w:ilvl="0">
      <w:start w:val="1"/>
      <w:numFmt w:val="upperRoman"/>
      <w:pStyle w:val="Heading1"/>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2">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7">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9">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5"/>
  </w:num>
  <w:num w:numId="6">
    <w:abstractNumId w:val="0"/>
  </w:num>
  <w:num w:numId="7">
    <w:abstractNumId w:val="29"/>
  </w:num>
  <w:num w:numId="8">
    <w:abstractNumId w:val="17"/>
  </w:num>
  <w:num w:numId="9">
    <w:abstractNumId w:val="13"/>
  </w:num>
  <w:num w:numId="10">
    <w:abstractNumId w:val="10"/>
  </w:num>
  <w:num w:numId="11">
    <w:abstractNumId w:val="12"/>
  </w:num>
  <w:num w:numId="12">
    <w:abstractNumId w:val="6"/>
  </w:num>
  <w:num w:numId="13">
    <w:abstractNumId w:val="20"/>
  </w:num>
  <w:num w:numId="14">
    <w:abstractNumId w:val="18"/>
  </w:num>
  <w:num w:numId="15">
    <w:abstractNumId w:val="16"/>
  </w:num>
  <w:num w:numId="16">
    <w:abstractNumId w:val="35"/>
  </w:num>
  <w:num w:numId="17">
    <w:abstractNumId w:val="41"/>
  </w:num>
  <w:num w:numId="18">
    <w:abstractNumId w:val="30"/>
  </w:num>
  <w:num w:numId="19">
    <w:abstractNumId w:val="32"/>
  </w:num>
  <w:num w:numId="20">
    <w:abstractNumId w:val="7"/>
  </w:num>
  <w:num w:numId="21">
    <w:abstractNumId w:val="27"/>
  </w:num>
  <w:num w:numId="22">
    <w:abstractNumId w:val="15"/>
  </w:num>
  <w:num w:numId="23">
    <w:abstractNumId w:val="40"/>
  </w:num>
  <w:num w:numId="24">
    <w:abstractNumId w:val="9"/>
  </w:num>
  <w:num w:numId="25">
    <w:abstractNumId w:val="33"/>
  </w:num>
  <w:num w:numId="26">
    <w:abstractNumId w:val="23"/>
  </w:num>
  <w:num w:numId="27">
    <w:abstractNumId w:val="39"/>
  </w:num>
  <w:num w:numId="28">
    <w:abstractNumId w:val="19"/>
  </w:num>
  <w:num w:numId="29">
    <w:abstractNumId w:val="34"/>
  </w:num>
  <w:num w:numId="30">
    <w:abstractNumId w:val="34"/>
    <w:lvlOverride w:ilvl="0">
      <w:startOverride w:val="1"/>
    </w:lvlOverride>
  </w:num>
  <w:num w:numId="31">
    <w:abstractNumId w:val="3"/>
  </w:num>
  <w:num w:numId="32">
    <w:abstractNumId w:val="28"/>
  </w:num>
  <w:num w:numId="33">
    <w:abstractNumId w:val="8"/>
  </w:num>
  <w:num w:numId="34">
    <w:abstractNumId w:val="14"/>
  </w:num>
  <w:num w:numId="35">
    <w:abstractNumId w:val="24"/>
  </w:num>
  <w:num w:numId="36">
    <w:abstractNumId w:val="36"/>
  </w:num>
  <w:num w:numId="37">
    <w:abstractNumId w:val="38"/>
  </w:num>
  <w:num w:numId="38">
    <w:abstractNumId w:val="31"/>
  </w:num>
  <w:num w:numId="39">
    <w:abstractNumId w:val="22"/>
  </w:num>
  <w:num w:numId="40">
    <w:abstractNumId w:val="37"/>
  </w:num>
  <w:num w:numId="41">
    <w:abstractNumId w:val="5"/>
  </w:num>
  <w:num w:numId="42">
    <w:abstractNumId w:val="4"/>
  </w:num>
  <w:num w:numId="43">
    <w:abstractNumId w:val="21"/>
  </w:num>
  <w:num w:numId="44">
    <w:abstractNumId w:val="1"/>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autoHyphenation/>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8"/>
    <w:rsid w:val="00016F80"/>
    <w:rsid w:val="00050D94"/>
    <w:rsid w:val="00051945"/>
    <w:rsid w:val="00051AEE"/>
    <w:rsid w:val="000936D6"/>
    <w:rsid w:val="000A0045"/>
    <w:rsid w:val="000A5B54"/>
    <w:rsid w:val="000B3D10"/>
    <w:rsid w:val="0011428F"/>
    <w:rsid w:val="00160ABB"/>
    <w:rsid w:val="00177D4F"/>
    <w:rsid w:val="00183743"/>
    <w:rsid w:val="001846BF"/>
    <w:rsid w:val="00184760"/>
    <w:rsid w:val="001C76C5"/>
    <w:rsid w:val="00223B52"/>
    <w:rsid w:val="00230C8E"/>
    <w:rsid w:val="00263A0B"/>
    <w:rsid w:val="0027153C"/>
    <w:rsid w:val="002B0991"/>
    <w:rsid w:val="002C43E0"/>
    <w:rsid w:val="002E59CC"/>
    <w:rsid w:val="0034091F"/>
    <w:rsid w:val="00360878"/>
    <w:rsid w:val="00364009"/>
    <w:rsid w:val="00367EFF"/>
    <w:rsid w:val="003A29C8"/>
    <w:rsid w:val="003B0E98"/>
    <w:rsid w:val="003B6C90"/>
    <w:rsid w:val="003C00E2"/>
    <w:rsid w:val="003D128A"/>
    <w:rsid w:val="003E783F"/>
    <w:rsid w:val="0045300D"/>
    <w:rsid w:val="004B011B"/>
    <w:rsid w:val="004B6F9D"/>
    <w:rsid w:val="00506F50"/>
    <w:rsid w:val="005334C0"/>
    <w:rsid w:val="00597831"/>
    <w:rsid w:val="005B6A60"/>
    <w:rsid w:val="005C3516"/>
    <w:rsid w:val="005E783B"/>
    <w:rsid w:val="006318D6"/>
    <w:rsid w:val="00642C4A"/>
    <w:rsid w:val="00676764"/>
    <w:rsid w:val="006777E7"/>
    <w:rsid w:val="006C0FAE"/>
    <w:rsid w:val="006C3439"/>
    <w:rsid w:val="006C3A43"/>
    <w:rsid w:val="006C710A"/>
    <w:rsid w:val="006D1066"/>
    <w:rsid w:val="006D1530"/>
    <w:rsid w:val="006D1B2F"/>
    <w:rsid w:val="00710C14"/>
    <w:rsid w:val="00712F34"/>
    <w:rsid w:val="0077554E"/>
    <w:rsid w:val="00777935"/>
    <w:rsid w:val="007A3704"/>
    <w:rsid w:val="007D3464"/>
    <w:rsid w:val="00805352"/>
    <w:rsid w:val="00810C8E"/>
    <w:rsid w:val="00830768"/>
    <w:rsid w:val="0083107F"/>
    <w:rsid w:val="00835ABF"/>
    <w:rsid w:val="00845BD0"/>
    <w:rsid w:val="0084622A"/>
    <w:rsid w:val="00856C7D"/>
    <w:rsid w:val="00873EF9"/>
    <w:rsid w:val="008D145C"/>
    <w:rsid w:val="008E50D2"/>
    <w:rsid w:val="009364D2"/>
    <w:rsid w:val="009418CD"/>
    <w:rsid w:val="00966AF4"/>
    <w:rsid w:val="00983468"/>
    <w:rsid w:val="009A6DB9"/>
    <w:rsid w:val="009B6103"/>
    <w:rsid w:val="009C26AF"/>
    <w:rsid w:val="009F3E76"/>
    <w:rsid w:val="009F6915"/>
    <w:rsid w:val="00A476CE"/>
    <w:rsid w:val="00A626E8"/>
    <w:rsid w:val="00A75305"/>
    <w:rsid w:val="00A905FE"/>
    <w:rsid w:val="00A90CB9"/>
    <w:rsid w:val="00A940BA"/>
    <w:rsid w:val="00AA1B67"/>
    <w:rsid w:val="00AD57F0"/>
    <w:rsid w:val="00AF5240"/>
    <w:rsid w:val="00B0499E"/>
    <w:rsid w:val="00B10093"/>
    <w:rsid w:val="00B150BA"/>
    <w:rsid w:val="00B309E5"/>
    <w:rsid w:val="00B7703C"/>
    <w:rsid w:val="00B87DEA"/>
    <w:rsid w:val="00BA10F3"/>
    <w:rsid w:val="00BA3818"/>
    <w:rsid w:val="00BA6B8E"/>
    <w:rsid w:val="00BB4213"/>
    <w:rsid w:val="00BE442C"/>
    <w:rsid w:val="00BF5589"/>
    <w:rsid w:val="00C05F13"/>
    <w:rsid w:val="00C54785"/>
    <w:rsid w:val="00C84BEE"/>
    <w:rsid w:val="00C90CA3"/>
    <w:rsid w:val="00CA35C9"/>
    <w:rsid w:val="00CA6C55"/>
    <w:rsid w:val="00CB43C5"/>
    <w:rsid w:val="00CB648E"/>
    <w:rsid w:val="00CC0418"/>
    <w:rsid w:val="00CF6124"/>
    <w:rsid w:val="00D157A3"/>
    <w:rsid w:val="00D574DA"/>
    <w:rsid w:val="00D9506C"/>
    <w:rsid w:val="00DA5F3F"/>
    <w:rsid w:val="00DB4EB3"/>
    <w:rsid w:val="00DD3185"/>
    <w:rsid w:val="00E12ED7"/>
    <w:rsid w:val="00E15D4E"/>
    <w:rsid w:val="00E16A34"/>
    <w:rsid w:val="00E17F68"/>
    <w:rsid w:val="00E3730A"/>
    <w:rsid w:val="00E37DFF"/>
    <w:rsid w:val="00E51AAB"/>
    <w:rsid w:val="00E53238"/>
    <w:rsid w:val="00E56294"/>
    <w:rsid w:val="00E616A4"/>
    <w:rsid w:val="00EA7B11"/>
    <w:rsid w:val="00F06060"/>
    <w:rsid w:val="00F06DBB"/>
    <w:rsid w:val="00F264DC"/>
    <w:rsid w:val="00F36E4E"/>
    <w:rsid w:val="00F57B52"/>
    <w:rsid w:val="00FA2245"/>
    <w:rsid w:val="00FA60C9"/>
    <w:rsid w:val="00FC723A"/>
    <w:rsid w:val="00FE6F3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FA0C62AF-E295-49BF-BBB9-4037B278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6D1066"/>
    <w:pPr>
      <w:keepNext/>
      <w:numPr>
        <w:numId w:val="38"/>
      </w:numPr>
      <w:spacing w:before="120" w:after="12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066"/>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8E50D2"/>
    <w:pPr>
      <w:spacing w:after="120"/>
      <w:ind w:firstLine="567"/>
    </w:pPr>
  </w:style>
  <w:style w:type="character" w:customStyle="1" w:styleId="BodyTextChar">
    <w:name w:val="Body Text Char"/>
    <w:basedOn w:val="DefaultParagraphFont"/>
    <w:link w:val="BodyText"/>
    <w:uiPriority w:val="99"/>
    <w:rsid w:val="008E50D2"/>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810C8E"/>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character" w:styleId="LineNumber">
    <w:name w:val="line number"/>
    <w:basedOn w:val="DefaultParagraphFont"/>
    <w:uiPriority w:val="99"/>
    <w:semiHidden/>
    <w:unhideWhenUsed/>
    <w:rsid w:val="008E50D2"/>
  </w:style>
  <w:style w:type="character" w:styleId="Hyperlink">
    <w:name w:val="Hyperlink"/>
    <w:basedOn w:val="DefaultParagraphFont"/>
    <w:unhideWhenUsed/>
    <w:rsid w:val="008E50D2"/>
    <w:rPr>
      <w:color w:val="0000FF" w:themeColor="hyperlink"/>
      <w:u w:val="single"/>
    </w:rPr>
  </w:style>
  <w:style w:type="character" w:styleId="FollowedHyperlink">
    <w:name w:val="FollowedHyperlink"/>
    <w:basedOn w:val="DefaultParagraphFont"/>
    <w:uiPriority w:val="99"/>
    <w:semiHidden/>
    <w:unhideWhenUsed/>
    <w:rsid w:val="008E50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64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eting.appliedbiosystems.com" TargetMode="External"/><Relationship Id="rId13" Type="http://schemas.openxmlformats.org/officeDocument/2006/relationships/hyperlink" Target="https://github.com/thinhdoanvu/PairT"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inhdoanvu/Pair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inhdoanvu/Pair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thinhdoanvu/Pai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nuccore/ABBE01000101.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4D58B-0663-4A84-8B7C-F7AF8ACF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3</cp:revision>
  <cp:lastPrinted>2013-07-11T09:12:00Z</cp:lastPrinted>
  <dcterms:created xsi:type="dcterms:W3CDTF">2014-02-24T06:51:00Z</dcterms:created>
  <dcterms:modified xsi:type="dcterms:W3CDTF">2019-03-26T02:47:00Z</dcterms:modified>
</cp:coreProperties>
</file>