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Lab - Implement Inter-VLAN Routing </w:t>
      </w:r>
      <w:r w:rsidDel="00000000" w:rsidR="00000000" w:rsidRPr="00000000">
        <w:rPr>
          <w:rFonts w:ascii="Arial" w:cs="Arial" w:eastAsia="Arial" w:hAnsi="Arial"/>
          <w:b w:val="1"/>
          <w:color w:val="ee0000"/>
          <w:sz w:val="32"/>
          <w:szCs w:val="32"/>
          <w:rtl w:val="0"/>
        </w:rPr>
        <w:t xml:space="preserve">(Instructor Version)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Red font color or gray highlights indicate text that appears in the instructor copy only.</w:t>
      </w:r>
    </w:p>
    <w:p w:rsidR="00000000" w:rsidDel="00000000" w:rsidP="00000000" w:rsidRDefault="00000000" w:rsidRPr="00000000" w14:paraId="00000003">
      <w:pPr>
        <w:pStyle w:val="Heading1"/>
        <w:numPr>
          <w:ilvl w:val="0"/>
          <w:numId w:val="1"/>
        </w:numPr>
        <w:ind w:left="0" w:firstLine="0"/>
        <w:rPr/>
      </w:pPr>
      <w:r w:rsidDel="00000000" w:rsidR="00000000" w:rsidRPr="00000000">
        <w:rPr>
          <w:rtl w:val="0"/>
        </w:rPr>
        <w:t xml:space="preserve">Topology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773295" cy="1810385"/>
            <wp:effectExtent b="0" l="0" r="0" t="0"/>
            <wp:docPr descr="This topology has 1 router, 2 switches, and 2 PCs. R1 G0/0/1 is connected to S1 F0/5. PC-A is connected S1 F0/6. S1 f0/1 is connected to S2 F0/1. PC-b is connected to S2 F0/18." id="1" name="image2.png"/>
            <a:graphic>
              <a:graphicData uri="http://schemas.openxmlformats.org/drawingml/2006/picture">
                <pic:pic>
                  <pic:nvPicPr>
                    <pic:cNvPr descr="This topology has 1 router, 2 switches, and 2 PCs. R1 G0/0/1 is connected to S1 F0/5. PC-A is connected S1 F0/6. S1 f0/1 is connected to S2 F0/1. PC-b is connected to S2 F0/18." id="0" name="image2.png"/>
                    <pic:cNvPicPr preferRelativeResize="0"/>
                  </pic:nvPicPr>
                  <pic:blipFill>
                    <a:blip r:embed="rId6"/>
                    <a:srcRect b="0" l="0" r="0" t="0"/>
                    <a:stretch>
                      <a:fillRect/>
                    </a:stretch>
                  </pic:blipFill>
                  <pic:spPr>
                    <a:xfrm>
                      <a:off x="0" y="0"/>
                      <a:ext cx="4773295" cy="18103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Addressing Table</w:t>
      </w:r>
    </w:p>
    <w:tbl>
      <w:tblPr>
        <w:tblStyle w:val="Table1"/>
        <w:tblW w:w="99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9"/>
        <w:gridCol w:w="2000"/>
        <w:gridCol w:w="2000"/>
        <w:gridCol w:w="2000"/>
        <w:gridCol w:w="2000"/>
        <w:tblGridChange w:id="0">
          <w:tblGrid>
            <w:gridCol w:w="1999"/>
            <w:gridCol w:w="2000"/>
            <w:gridCol w:w="2000"/>
            <w:gridCol w:w="2000"/>
            <w:gridCol w:w="200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tcBorders>
              <w:bottom w:color="000000" w:space="0" w:sz="0" w:val="nil"/>
            </w:tcBorders>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G0/0/1.10</w:t>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tcBorders>
              <w:bottom w:color="000000" w:space="0" w:sz="0" w:val="nil"/>
            </w:tcBorders>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0" w:val="nil"/>
            </w:tcBorders>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G0/0/1.20</w:t>
            </w:r>
          </w:p>
        </w:tc>
        <w:tc>
          <w:tcP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tcBorders>
              <w:top w:color="000000" w:space="0" w:sz="0" w:val="nil"/>
              <w:bottom w:color="000000" w:space="0" w:sz="0" w:val="nil"/>
            </w:tcBorders>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N/A</w:t>
            </w:r>
          </w:p>
        </w:tc>
      </w:tr>
      <w:tr>
        <w:trPr>
          <w:cantSplit w:val="1"/>
          <w:tblHeader w:val="0"/>
        </w:trPr>
        <w:tc>
          <w:tcPr>
            <w:tcBorders>
              <w:top w:color="000000" w:space="0" w:sz="0" w:val="nil"/>
              <w:bottom w:color="000000" w:space="0" w:sz="0" w:val="nil"/>
            </w:tcBorders>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G0/0/1.30</w:t>
            </w:r>
          </w:p>
        </w:tc>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192.168.30.1</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tcBorders>
              <w:top w:color="000000" w:space="0" w:sz="0" w:val="nil"/>
              <w:bottom w:color="000000" w:space="0" w:sz="0" w:val="nil"/>
            </w:tcBorders>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N/A</w:t>
            </w:r>
          </w:p>
        </w:tc>
      </w:tr>
      <w:tr>
        <w:trPr>
          <w:cantSplit w:val="1"/>
          <w:tblHeader w:val="0"/>
        </w:trPr>
        <w:tc>
          <w:tcPr>
            <w:tcBorders>
              <w:top w:color="000000" w:space="0" w:sz="0" w:val="nil"/>
            </w:tcBorders>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G0/0/1.1000</w:t>
            </w:r>
          </w:p>
        </w:tc>
        <w:tc>
          <w:tcP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tcBorders>
              <w:top w:color="000000" w:space="0" w:sz="0" w:val="nil"/>
            </w:tcBorders>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w:t>
            </w:r>
          </w:p>
        </w:tc>
      </w:tr>
      <w:tr>
        <w:trPr>
          <w:cantSplit w:val="1"/>
          <w:tblHeader w:val="0"/>
        </w:trPr>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192.168.10.12</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w:t>
            </w:r>
          </w:p>
        </w:tc>
      </w:tr>
      <w:tr>
        <w:trPr>
          <w:cantSplit w:val="1"/>
          <w:tblHeader w:val="0"/>
        </w:trPr>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192.168.20.3</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192.168.20.1</w:t>
            </w:r>
          </w:p>
        </w:tc>
      </w:tr>
      <w:tr>
        <w:trPr>
          <w:cantSplit w:val="1"/>
          <w:tblHeader w:val="0"/>
        </w:trPr>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192.168.30.3</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192.168.30.1</w:t>
            </w:r>
          </w:p>
        </w:tc>
      </w:tr>
    </w:tbl>
    <w:p w:rsidR="00000000" w:rsidDel="00000000" w:rsidP="00000000" w:rsidRDefault="00000000" w:rsidRPr="00000000" w14:paraId="00000033">
      <w:pPr>
        <w:pStyle w:val="Heading1"/>
        <w:rPr/>
      </w:pPr>
      <w:r w:rsidDel="00000000" w:rsidR="00000000" w:rsidRPr="00000000">
        <w:rPr>
          <w:rtl w:val="0"/>
        </w:rPr>
        <w:t xml:space="preserve">VLAN Table</w:t>
      </w:r>
    </w:p>
    <w:tbl>
      <w:tblPr>
        <w:tblStyle w:val="Table2"/>
        <w:tblW w:w="99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018"/>
        <w:gridCol w:w="1620"/>
        <w:gridCol w:w="5352"/>
        <w:tblGridChange w:id="0">
          <w:tblGrid>
            <w:gridCol w:w="3018"/>
            <w:gridCol w:w="1620"/>
            <w:gridCol w:w="5352"/>
          </w:tblGrid>
        </w:tblGridChange>
      </w:tblGrid>
      <w:tr>
        <w:trPr>
          <w:cantSplit w:val="1"/>
          <w:tblHeader w:val="0"/>
        </w:trPr>
        <w:tc>
          <w:tcPr>
            <w:vAlign w:val="bottom"/>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w:t>
            </w:r>
          </w:p>
        </w:tc>
        <w:tc>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Assigned</w:t>
            </w:r>
          </w:p>
        </w:tc>
      </w:tr>
      <w:tr>
        <w:trPr>
          <w:cantSplit w:val="1"/>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VLAN 10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VLAN 10</w:t>
            </w:r>
          </w:p>
        </w:tc>
      </w:tr>
      <w:tr>
        <w:trPr>
          <w:cantSplit w:val="1"/>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Sales</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F0/6</w:t>
            </w:r>
          </w:p>
        </w:tc>
      </w:tr>
      <w:tr>
        <w:trPr>
          <w:cantSplit w:val="1"/>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F0/18</w:t>
            </w:r>
          </w:p>
        </w:tc>
      </w:tr>
      <w:tr>
        <w:trPr>
          <w:cantSplit w:val="1"/>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999</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Parking_Lot</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F0/2-4, F0/7-24, G0/1-2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F0/2-17, F0/19-24, G0/1-2</w:t>
            </w:r>
          </w:p>
        </w:tc>
      </w:tr>
      <w:tr>
        <w:trPr>
          <w:cantSplit w:val="1"/>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Native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48">
      <w:pPr>
        <w:pStyle w:val="Heading1"/>
        <w:rPr/>
      </w:pPr>
      <w:r w:rsidDel="00000000" w:rsidR="00000000" w:rsidRPr="00000000">
        <w:rPr>
          <w:rtl w:val="0"/>
        </w:rPr>
        <w:t xml:space="preserve">Objectives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Build the Network and Configure Basic Device Settings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Create VLANs and Assign Switch Ports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an 802.1Q Trunk between the Switches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Configure Inter-VLAN Routing on the Router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5: Verify Inter-VLAN Routing is working</w:t>
      </w:r>
    </w:p>
    <w:p w:rsidR="00000000" w:rsidDel="00000000" w:rsidP="00000000" w:rsidRDefault="00000000" w:rsidRPr="00000000" w14:paraId="0000004E">
      <w:pPr>
        <w:pStyle w:val="Heading1"/>
        <w:numPr>
          <w:ilvl w:val="0"/>
          <w:numId w:val="1"/>
        </w:numPr>
        <w:ind w:left="0" w:firstLine="0"/>
        <w:rPr/>
      </w:pPr>
      <w:r w:rsidDel="00000000" w:rsidR="00000000" w:rsidRPr="00000000">
        <w:rPr>
          <w:rtl w:val="0"/>
        </w:rPr>
        <w:t xml:space="preserve">Background / Scenario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Modern switches use virtual local-area networks (VLANs) to improve network performance by separating large Layer 2 broadcast domains into smaller ones. VLANs can also be used as a security measure by separating sensitive data traffic from the rest of the network. In general, VLANs make it easier to design a network to support the goals of an organization. Communication between VLANs requires a device operating at Layer 3 of the OSI model. Adding an inter-VLAN router allows the organization to segregate and separate broadcast domains while simultaneously allowing them to communicate with each other.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that the routers and switches have been erased and have no startup configurations. If you are unsure contact your instructor.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Refer to the Instructor Lab Manual for the procedures to initialize and reload devices.</w:t>
      </w:r>
    </w:p>
    <w:p w:rsidR="00000000" w:rsidDel="00000000" w:rsidP="00000000" w:rsidRDefault="00000000" w:rsidRPr="00000000" w14:paraId="00000055">
      <w:pPr>
        <w:pStyle w:val="Heading1"/>
        <w:numPr>
          <w:ilvl w:val="0"/>
          <w:numId w:val="1"/>
        </w:numPr>
        <w:ind w:left="0" w:firstLine="0"/>
        <w:rPr/>
      </w:pPr>
      <w:r w:rsidDel="00000000" w:rsidR="00000000" w:rsidRPr="00000000">
        <w:rPr>
          <w:rtl w:val="0"/>
        </w:rPr>
        <w:t xml:space="preserve">Required Resources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Router (Cisco 4221 with Cisco IOS XE Release 16.9.4 universal image or comparable)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 with Cisco IOS Release 15.2(2) lanbasek9 image or comparable)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PCs (Windows with a terminal emulation program, such as Tera Term)</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cables to configure the Cisco IOS devices via the console ports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p>
    <w:p w:rsidR="00000000" w:rsidDel="00000000" w:rsidP="00000000" w:rsidRDefault="00000000" w:rsidRPr="00000000" w14:paraId="0000005B">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5C">
      <w:pPr>
        <w:pStyle w:val="Heading2"/>
        <w:numPr>
          <w:ilvl w:val="1"/>
          <w:numId w:val="1"/>
        </w:numPr>
        <w:ind w:left="0" w:firstLine="0"/>
        <w:rPr/>
      </w:pPr>
      <w:r w:rsidDel="00000000" w:rsidR="00000000" w:rsidRPr="00000000">
        <w:rPr>
          <w:rtl w:val="0"/>
        </w:rPr>
        <w:t xml:space="preserve">Build the Network and Configure Basic Device Settings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set up the network topology and configure basic settings on the PC hosts and switches.</w:t>
      </w:r>
    </w:p>
    <w:p w:rsidR="00000000" w:rsidDel="00000000" w:rsidP="00000000" w:rsidRDefault="00000000" w:rsidRPr="00000000" w14:paraId="0000005E">
      <w:pPr>
        <w:pStyle w:val="Heading3"/>
        <w:numPr>
          <w:ilvl w:val="2"/>
          <w:numId w:val="1"/>
        </w:numPr>
        <w:ind w:left="0" w:firstLine="0"/>
        <w:rPr/>
      </w:pPr>
      <w:r w:rsidDel="00000000" w:rsidR="00000000" w:rsidRPr="00000000">
        <w:rPr>
          <w:rtl w:val="0"/>
        </w:rPr>
        <w:t xml:space="preserve">Cable the network as shown in the topology.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 the devices as shown in the topology diagram, and cable as necessary.</w:t>
      </w:r>
    </w:p>
    <w:p w:rsidR="00000000" w:rsidDel="00000000" w:rsidP="00000000" w:rsidRDefault="00000000" w:rsidRPr="00000000" w14:paraId="00000060">
      <w:pPr>
        <w:pStyle w:val="Heading3"/>
        <w:numPr>
          <w:ilvl w:val="2"/>
          <w:numId w:val="1"/>
        </w:numPr>
        <w:ind w:left="0" w:firstLine="0"/>
        <w:rPr/>
      </w:pPr>
      <w:r w:rsidDel="00000000" w:rsidR="00000000" w:rsidRPr="00000000">
        <w:rPr>
          <w:rtl w:val="0"/>
        </w:rPr>
        <w:t xml:space="preserve">Configure basic settings for the router.</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the router and enable privileged EXEC mode.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router&gt;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configuration mode.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config terminal</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router.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router(config)#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R1</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 to prevent the router from attempting to translate incorrectly entered commands as though they were host names.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 lookup</w:t>
      </w:r>
    </w:p>
    <w:p w:rsidR="00000000" w:rsidDel="00000000" w:rsidP="00000000" w:rsidRDefault="00000000" w:rsidRPr="00000000" w14:paraId="0000006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4</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 file.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clock on the router.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27 Aug 2019</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8064a2"/>
          <w:sz w:val="20"/>
          <w:szCs w:val="20"/>
          <w:u w:val="none"/>
          <w:shd w:fill="auto" w:val="clear"/>
          <w:vertAlign w:val="baseline"/>
        </w:rPr>
      </w:pPr>
      <w:r w:rsidDel="00000000" w:rsidR="00000000" w:rsidRPr="00000000">
        <w:rPr>
          <w:rFonts w:ascii="Arial" w:cs="Arial" w:eastAsia="Arial" w:hAnsi="Arial"/>
          <w:b w:val="0"/>
          <w:i w:val="1"/>
          <w:smallCaps w:val="0"/>
          <w:strike w:val="0"/>
          <w:color w:val="8064a2"/>
          <w:sz w:val="20"/>
          <w:szCs w:val="20"/>
          <w:u w:val="none"/>
          <w:shd w:fill="auto" w:val="clear"/>
          <w:vertAlign w:val="baseline"/>
          <w:rtl w:val="0"/>
        </w:rPr>
        <w:t xml:space="preserve">Close configuration window</w:t>
      </w:r>
    </w:p>
    <w:p w:rsidR="00000000" w:rsidDel="00000000" w:rsidP="00000000" w:rsidRDefault="00000000" w:rsidRPr="00000000" w14:paraId="0000007E">
      <w:pPr>
        <w:pStyle w:val="Heading3"/>
        <w:numPr>
          <w:ilvl w:val="2"/>
          <w:numId w:val="1"/>
        </w:numPr>
        <w:ind w:left="0" w:firstLine="0"/>
        <w:rPr/>
      </w:pPr>
      <w:r w:rsidDel="00000000" w:rsidR="00000000" w:rsidRPr="00000000">
        <w:rPr>
          <w:rtl w:val="0"/>
        </w:rPr>
        <w:t xml:space="preserve">Configure basic settings for each switch.</w:t>
      </w:r>
    </w:p>
    <w:p w:rsidR="00000000" w:rsidDel="00000000" w:rsidP="00000000" w:rsidRDefault="00000000" w:rsidRPr="00000000" w14:paraId="0000007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switch.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S2</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 to prevent the router from attempting to translate incorrectly entered commands as though they were host names.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4</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4</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clock on the switch.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27 Aug 2019</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27 Aug 2019</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AE">
      <w:pPr>
        <w:pStyle w:val="Heading3"/>
        <w:numPr>
          <w:ilvl w:val="2"/>
          <w:numId w:val="1"/>
        </w:numPr>
        <w:spacing w:before="120" w:lineRule="auto"/>
        <w:ind w:left="0" w:firstLine="0"/>
        <w:rPr/>
      </w:pPr>
      <w:r w:rsidDel="00000000" w:rsidR="00000000" w:rsidRPr="00000000">
        <w:rPr>
          <w:rtl w:val="0"/>
        </w:rPr>
        <w:t xml:space="preserve">Configure PC hosts.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Addressing Table for PC host address information.</w:t>
      </w:r>
    </w:p>
    <w:p w:rsidR="00000000" w:rsidDel="00000000" w:rsidP="00000000" w:rsidRDefault="00000000" w:rsidRPr="00000000" w14:paraId="000000B0">
      <w:pPr>
        <w:pStyle w:val="Heading2"/>
        <w:numPr>
          <w:ilvl w:val="1"/>
          <w:numId w:val="1"/>
        </w:numPr>
        <w:ind w:left="0" w:firstLine="0"/>
        <w:rPr/>
      </w:pPr>
      <w:r w:rsidDel="00000000" w:rsidR="00000000" w:rsidRPr="00000000">
        <w:rPr>
          <w:rtl w:val="0"/>
        </w:rPr>
        <w:t xml:space="preserve">Create VLANs and Assign Switch Ports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create VLANs as specified in the table above on both switches. You will then assign the VLANs to the appropriate interface and verify your configuration settings. Complete the following tasks on each switch.</w:t>
      </w:r>
    </w:p>
    <w:p w:rsidR="00000000" w:rsidDel="00000000" w:rsidP="00000000" w:rsidRDefault="00000000" w:rsidRPr="00000000" w14:paraId="000000B2">
      <w:pPr>
        <w:pStyle w:val="Heading3"/>
        <w:numPr>
          <w:ilvl w:val="2"/>
          <w:numId w:val="1"/>
        </w:numPr>
        <w:ind w:left="0" w:firstLine="0"/>
        <w:rPr/>
      </w:pPr>
      <w:r w:rsidDel="00000000" w:rsidR="00000000" w:rsidRPr="00000000">
        <w:rPr>
          <w:rtl w:val="0"/>
        </w:rPr>
        <w:t xml:space="preserve">Create VLANs on both switches.</w:t>
      </w:r>
    </w:p>
    <w:p w:rsidR="00000000" w:rsidDel="00000000" w:rsidP="00000000" w:rsidRDefault="00000000" w:rsidRPr="00000000" w14:paraId="000000B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and name the required VLANs on each switch from the table above.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Management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Sales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30</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Operations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999</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Parking_Lot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Management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Sales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30</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Operations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999</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Parking_Lot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management interface and default gateway on each switch using the IP address information in the Addressing Table.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10</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192.168.10.11 255.255.255.0</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default-gateway 192.168.10.1</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10</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192.168.10.12 255.255.255.0</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default-gateway 192.168.10.1</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all unused ports on the switch to the Parking_Lot VLAN, configure them for static access mode, and administratively deactivate them.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interface range command is helpful to accomplish this task with as few commands as necessary.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 interface range f0/2 - 4 , f0/7 - 24 , g0/1 - 2</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999</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 interface range f0/2 - 17 , f0/19 - 24 , g0/1 - 2</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999</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r w:rsidDel="00000000" w:rsidR="00000000" w:rsidRPr="00000000">
        <w:rPr>
          <w:rtl w:val="0"/>
        </w:rPr>
      </w:r>
    </w:p>
    <w:p w:rsidR="00000000" w:rsidDel="00000000" w:rsidP="00000000" w:rsidRDefault="00000000" w:rsidRPr="00000000" w14:paraId="000000E3">
      <w:pPr>
        <w:pStyle w:val="Heading3"/>
        <w:numPr>
          <w:ilvl w:val="2"/>
          <w:numId w:val="1"/>
        </w:numPr>
        <w:ind w:left="0" w:firstLine="0"/>
        <w:rPr/>
      </w:pPr>
      <w:r w:rsidDel="00000000" w:rsidR="00000000" w:rsidRPr="00000000">
        <w:rPr>
          <w:rtl w:val="0"/>
        </w:rPr>
        <w:t xml:space="preserve">Assign VLANs to the correct switch interfaces.</w:t>
      </w:r>
    </w:p>
    <w:p w:rsidR="00000000" w:rsidDel="00000000" w:rsidP="00000000" w:rsidRDefault="00000000" w:rsidRPr="00000000" w14:paraId="000000E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used ports to the appropriate VLAN (specified in the VLAN table above) and configure them for static access mode.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f0/6</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20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f0/18</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30</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the VLANs are assigned to the correct interfaces.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Fa0/5</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Management                       active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Sales                            active    Fa0/6</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30   Operations                       active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999  Parking_Lot                      active    Fa0/2, Fa0/3, Fa0/4, Fa0/7</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Fa0/8, Fa0/9, Fa0/10, Fa0/11</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Fa0/12, Fa0/13, Fa0/14, Fa0/15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Fa0/21, Fa0/22, Fa0/23</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Fa0/24, Gi0/1, Gi0/2</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Management                       active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Sales                            active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30   Operations                       active    Fa0/18</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999  Parking_Lot                      active    Fa0/2, Fa0/3, Fa0/4, Fa0/5</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Fa0/6, Fa0/7, Fa0/8, Fa0/9</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Fa0/11, Fa0/12, Fa0/13</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Fa0/14, Fa0/15, Fa0/16, Fa0/17</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Fa0/19, Fa0/20, Fa0/21, Fa0/22</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Fa0/23, Fa0/24, Gi0/1, Gi0/2</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15">
      <w:pPr>
        <w:pStyle w:val="Heading2"/>
        <w:numPr>
          <w:ilvl w:val="1"/>
          <w:numId w:val="1"/>
        </w:numPr>
        <w:ind w:left="0" w:firstLine="0"/>
        <w:rPr/>
      </w:pPr>
      <w:r w:rsidDel="00000000" w:rsidR="00000000" w:rsidRPr="00000000">
        <w:rPr>
          <w:rtl w:val="0"/>
        </w:rPr>
        <w:t xml:space="preserve">Configure an 802.1Q Trunk Between the Switches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manually configure interface F0/1 as a trunk.</w:t>
      </w:r>
    </w:p>
    <w:p w:rsidR="00000000" w:rsidDel="00000000" w:rsidP="00000000" w:rsidRDefault="00000000" w:rsidRPr="00000000" w14:paraId="00000117">
      <w:pPr>
        <w:pStyle w:val="Heading3"/>
        <w:numPr>
          <w:ilvl w:val="2"/>
          <w:numId w:val="1"/>
        </w:numPr>
        <w:ind w:left="0" w:firstLine="0"/>
        <w:rPr/>
      </w:pPr>
      <w:r w:rsidDel="00000000" w:rsidR="00000000" w:rsidRPr="00000000">
        <w:rPr>
          <w:rtl w:val="0"/>
        </w:rPr>
        <w:t xml:space="preserve">Manually configure trunk interface F0/1 on switch S1 and S2.</w:t>
      </w:r>
    </w:p>
    <w:p w:rsidR="00000000" w:rsidDel="00000000" w:rsidP="00000000" w:rsidRDefault="00000000" w:rsidRPr="00000000" w14:paraId="000001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static trunking on interface F0/1 for both switches.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native VLAN to 1000 on both switches.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Specify that VLANs 10, 20, 30, and 1000 are allowed to cross the trunk.</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10,20,30,1000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10,20,30,1000</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trunking ports, the Native VLAN and allowed VLANs across the trunk.</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1000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10,20,30,1000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10,20,30,1000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10,20,30,1000</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1000</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10,20,30,1000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10,20,30,1000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10,20,30,1000</w:t>
      </w:r>
    </w:p>
    <w:p w:rsidR="00000000" w:rsidDel="00000000" w:rsidP="00000000" w:rsidRDefault="00000000" w:rsidRPr="00000000" w14:paraId="00000143">
      <w:pPr>
        <w:pStyle w:val="Heading3"/>
        <w:numPr>
          <w:ilvl w:val="2"/>
          <w:numId w:val="1"/>
        </w:numPr>
        <w:ind w:left="0" w:firstLine="0"/>
        <w:rPr/>
      </w:pPr>
      <w:r w:rsidDel="00000000" w:rsidR="00000000" w:rsidRPr="00000000">
        <w:rPr>
          <w:rtl w:val="0"/>
        </w:rPr>
        <w:t xml:space="preserve">Manually configure S1’s trunk interface F0/5</w:t>
      </w:r>
    </w:p>
    <w:p w:rsidR="00000000" w:rsidDel="00000000" w:rsidP="00000000" w:rsidRDefault="00000000" w:rsidRPr="00000000" w14:paraId="000001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S1’s interface F0/5 with the same trunk parameters as F0/1. This is the trunk to the router.</w:t>
      </w:r>
    </w:p>
    <w:p w:rsidR="00000000" w:rsidDel="00000000" w:rsidP="00000000" w:rsidRDefault="00000000" w:rsidRPr="00000000" w14:paraId="0000014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 file.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14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trunking.</w:t>
      </w:r>
    </w:p>
    <w:p w:rsidR="00000000" w:rsidDel="00000000" w:rsidP="00000000" w:rsidRDefault="00000000" w:rsidRPr="00000000" w14:paraId="0000014A">
      <w:pPr>
        <w:pStyle w:val="Heading4"/>
        <w:ind w:firstLine="720"/>
        <w:rPr/>
      </w:pPr>
      <w:r w:rsidDel="00000000" w:rsidR="00000000" w:rsidRPr="00000000">
        <w:rPr>
          <w:rtl w:val="0"/>
        </w:rPr>
        <w:t xml:space="preserve">Question: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happens if G0/0/1 on R1 is down?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S1 F0/5 will not be displayed if the GigabitEthernet 0/0/1 interface status on the router is down.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4F">
      <w:pPr>
        <w:pStyle w:val="Heading2"/>
        <w:numPr>
          <w:ilvl w:val="1"/>
          <w:numId w:val="1"/>
        </w:numPr>
        <w:ind w:left="0" w:firstLine="0"/>
        <w:rPr/>
      </w:pPr>
      <w:r w:rsidDel="00000000" w:rsidR="00000000" w:rsidRPr="00000000">
        <w:rPr>
          <w:rtl w:val="0"/>
        </w:rPr>
        <w:t xml:space="preserve">Configure Inter-VLAN Routing on the Router</w:t>
      </w:r>
    </w:p>
    <w:p w:rsidR="00000000" w:rsidDel="00000000" w:rsidP="00000000" w:rsidRDefault="00000000" w:rsidRPr="00000000" w14:paraId="00000150">
      <w:pPr>
        <w:pStyle w:val="Heading3"/>
        <w:numPr>
          <w:ilvl w:val="2"/>
          <w:numId w:val="1"/>
        </w:numPr>
        <w:ind w:left="0" w:firstLine="0"/>
        <w:rPr/>
      </w:pPr>
      <w:r w:rsidDel="00000000" w:rsidR="00000000" w:rsidRPr="00000000">
        <w:rPr>
          <w:rtl w:val="0"/>
        </w:rPr>
        <w:t xml:space="preserve">Configure the router.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15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Activate interface G0/0/1 as necessary on the router.</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sub-interfaces for each VLAN as specified in the IP addressing table. All sub-interfaces use 802.1Q encapsulation. Ensure the sub-interface for the native VLAN does not have an IP address assigned. Include a description for each sub-interface.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g0/0/1.10</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Management Network</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10</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192.168.10.1 255.255.255.0</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g0/0/1.20</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20</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Sales Network</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192.168.20.1 255.255.255.0</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g0/0/1.30</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30</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Operations Network</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192.168.30.1 255.255.255.0</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g0/0/1.1000</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1000 native</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Native VLAN</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the sub-interfaces are operational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ip interface brief</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Interface              IP-Address      OK? Method Status                Protocol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GigabitEthernet0/0/0   unassigned      YES NVRAM  down                  down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GigabitEthernet0/0/1   unassigned      YES NVRAM  up                    up</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Gi0/0/1.10             192.168.10.1    YES manual up                    up</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Gi0/0/1.20             192.168.20.1    YES manual up                    up</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Gi0/0/1.30             192.168.30.1    YES manual up                    up</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Gi0/0/1.1000           unassigned      YES unset  up                    up</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       unassigned      YES NVRAM  down                  down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ee0000"/>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r w:rsidDel="00000000" w:rsidR="00000000" w:rsidRPr="00000000">
        <w:rPr>
          <w:rtl w:val="0"/>
        </w:rPr>
      </w:r>
    </w:p>
    <w:p w:rsidR="00000000" w:rsidDel="00000000" w:rsidP="00000000" w:rsidRDefault="00000000" w:rsidRPr="00000000" w14:paraId="00000171">
      <w:pPr>
        <w:pStyle w:val="Heading2"/>
        <w:numPr>
          <w:ilvl w:val="1"/>
          <w:numId w:val="1"/>
        </w:numPr>
        <w:ind w:left="0" w:firstLine="0"/>
        <w:rPr/>
      </w:pPr>
      <w:r w:rsidDel="00000000" w:rsidR="00000000" w:rsidRPr="00000000">
        <w:rPr>
          <w:rtl w:val="0"/>
        </w:rPr>
        <w:t xml:space="preserve">Verify Inter-VLAN Routing is Working</w:t>
      </w:r>
    </w:p>
    <w:p w:rsidR="00000000" w:rsidDel="00000000" w:rsidP="00000000" w:rsidRDefault="00000000" w:rsidRPr="00000000" w14:paraId="00000172">
      <w:pPr>
        <w:pStyle w:val="Heading3"/>
        <w:numPr>
          <w:ilvl w:val="2"/>
          <w:numId w:val="1"/>
        </w:numPr>
        <w:ind w:left="0" w:firstLine="0"/>
        <w:rPr/>
      </w:pPr>
      <w:r w:rsidDel="00000000" w:rsidR="00000000" w:rsidRPr="00000000">
        <w:rPr>
          <w:rtl w:val="0"/>
        </w:rPr>
        <w:t xml:space="preserve">Complete the following tests from PC-A. All should be successful.</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have to disable the PC firewall for pings to work</w:t>
      </w:r>
    </w:p>
    <w:p w:rsidR="00000000" w:rsidDel="00000000" w:rsidP="00000000" w:rsidRDefault="00000000" w:rsidRPr="00000000" w14:paraId="0000017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from PC-A to its default gateway.</w:t>
      </w:r>
    </w:p>
    <w:p w:rsidR="00000000" w:rsidDel="00000000" w:rsidP="00000000" w:rsidRDefault="00000000" w:rsidRPr="00000000" w14:paraId="0000017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from PC-A to PC-B</w:t>
      </w:r>
    </w:p>
    <w:p w:rsidR="00000000" w:rsidDel="00000000" w:rsidP="00000000" w:rsidRDefault="00000000" w:rsidRPr="00000000" w14:paraId="000001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from PC-A to S2</w:t>
      </w:r>
    </w:p>
    <w:p w:rsidR="00000000" w:rsidDel="00000000" w:rsidP="00000000" w:rsidRDefault="00000000" w:rsidRPr="00000000" w14:paraId="00000177">
      <w:pPr>
        <w:pStyle w:val="Heading3"/>
        <w:numPr>
          <w:ilvl w:val="2"/>
          <w:numId w:val="1"/>
        </w:numPr>
        <w:ind w:left="0" w:firstLine="0"/>
        <w:rPr/>
      </w:pPr>
      <w:r w:rsidDel="00000000" w:rsidR="00000000" w:rsidRPr="00000000">
        <w:rPr>
          <w:rtl w:val="0"/>
        </w:rPr>
        <w:t xml:space="preserve">Complete the following test from PC-B</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Command Prompt window on PC-B,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the address of PC-A.</w:t>
      </w:r>
    </w:p>
    <w:p w:rsidR="00000000" w:rsidDel="00000000" w:rsidP="00000000" w:rsidRDefault="00000000" w:rsidRPr="00000000" w14:paraId="00000179">
      <w:pPr>
        <w:pStyle w:val="Heading4"/>
        <w:ind w:firstLine="720"/>
        <w:rPr/>
      </w:pPr>
      <w:r w:rsidDel="00000000" w:rsidR="00000000" w:rsidRPr="00000000">
        <w:rPr>
          <w:rtl w:val="0"/>
        </w:rPr>
        <w:t xml:space="preserve">Question: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intermediate IP addresses are shown in the results?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tracert output should show two entries in the results. The first hop is R1’s G0/0/1.30 interface address, which is the Gateway address for PC-B. The second hop is PC-A’s address.</w:t>
      </w:r>
    </w:p>
    <w:p w:rsidR="00000000" w:rsidDel="00000000" w:rsidP="00000000" w:rsidRDefault="00000000" w:rsidRPr="00000000" w14:paraId="0000017D">
      <w:pPr>
        <w:pStyle w:val="Heading1"/>
        <w:numPr>
          <w:ilvl w:val="0"/>
          <w:numId w:val="1"/>
        </w:numPr>
        <w:ind w:left="0" w:firstLine="0"/>
        <w:rPr/>
      </w:pPr>
      <w:r w:rsidDel="00000000" w:rsidR="00000000" w:rsidRPr="00000000">
        <w:rPr>
          <w:rtl w:val="0"/>
        </w:rPr>
        <w:t xml:space="preserve">Router Interface Summary Table</w:t>
      </w:r>
    </w:p>
    <w:tbl>
      <w:tblPr>
        <w:tblStyle w:val="Table3"/>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530"/>
        <w:gridCol w:w="2250"/>
        <w:gridCol w:w="2250"/>
        <w:gridCol w:w="2070"/>
        <w:gridCol w:w="2160"/>
        <w:tblGridChange w:id="0">
          <w:tblGrid>
            <w:gridCol w:w="1530"/>
            <w:gridCol w:w="2250"/>
            <w:gridCol w:w="2250"/>
            <w:gridCol w:w="2070"/>
            <w:gridCol w:w="2160"/>
          </w:tblGrid>
        </w:tblGridChange>
      </w:tblGrid>
      <w:tr>
        <w:trPr>
          <w:cantSplit w:val="1"/>
          <w:tblHeader w:val="1"/>
        </w:trPr>
        <w:tc>
          <w:tcPr>
            <w:vAlign w:val="bottom"/>
          </w:tcPr>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w:t>
            </w:r>
          </w:p>
        </w:tc>
        <w:tc>
          <w:tcPr/>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w:t>
            </w:r>
          </w:p>
        </w:tc>
        <w:tc>
          <w:tcPr/>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w:t>
            </w:r>
          </w:p>
        </w:tc>
        <w:tc>
          <w:tcPr/>
          <w:p w:rsidR="00000000" w:rsidDel="00000000" w:rsidP="00000000" w:rsidRDefault="00000000" w:rsidRPr="00000000" w14:paraId="0000018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w:t>
            </w:r>
          </w:p>
        </w:tc>
        <w:tc>
          <w:tcPr/>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1"/>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(F0/0)</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(F0/1)</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(F0/0)</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(F0/1)</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1"/>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(F0/0)</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(F0/1)</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4221</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0/0/0 (G0/0/0)</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0/0/1 (G0/0/1)</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1"/>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4300</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0/0/0 (G0/0/0)</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0/0/1 (G0/0/1)</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p w:rsidR="00000000" w:rsidDel="00000000" w:rsidP="00000000" w:rsidRDefault="00000000" w:rsidRPr="00000000" w14:paraId="000001A8">
      <w:pPr>
        <w:pStyle w:val="Heading1"/>
        <w:numPr>
          <w:ilvl w:val="0"/>
          <w:numId w:val="1"/>
        </w:numPr>
        <w:ind w:left="0" w:firstLine="0"/>
        <w:rPr>
          <w:rFonts w:ascii="Arial" w:cs="Arial" w:eastAsia="Arial" w:hAnsi="Arial"/>
          <w:sz w:val="24"/>
          <w:szCs w:val="24"/>
          <w:shd w:fill="bfbfbf" w:val="clear"/>
        </w:rPr>
      </w:pPr>
      <w:r w:rsidDel="00000000" w:rsidR="00000000" w:rsidRPr="00000000">
        <w:rPr>
          <w:rFonts w:ascii="Arial" w:cs="Arial" w:eastAsia="Arial" w:hAnsi="Arial"/>
          <w:sz w:val="24"/>
          <w:szCs w:val="24"/>
          <w:shd w:fill="bfbfbf" w:val="clear"/>
          <w:rtl w:val="0"/>
        </w:rPr>
        <w:t xml:space="preserve">Device Configs - Final</w:t>
      </w:r>
    </w:p>
    <w:p w:rsidR="00000000" w:rsidDel="00000000" w:rsidP="00000000" w:rsidRDefault="00000000" w:rsidRPr="00000000" w14:paraId="000001A9">
      <w:pPr>
        <w:pStyle w:val="Heading1"/>
        <w:numPr>
          <w:ilvl w:val="0"/>
          <w:numId w:val="1"/>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Switch S1</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S1# show run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3232 bytes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S1</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5 $1$i9s4$16rO8XteeFVjmCcZIgmeV0</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rapid-pvst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10,20,30,1000</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10,20,30,1000</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20</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Vlan10</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192.168.10.11 255.255.255.0</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7 110A1016141D</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7 110A1016141D</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p w:rsidR="00000000" w:rsidDel="00000000" w:rsidP="00000000" w:rsidRDefault="00000000" w:rsidRPr="00000000" w14:paraId="00000260">
      <w:pPr>
        <w:pStyle w:val="Heading1"/>
        <w:numPr>
          <w:ilvl w:val="0"/>
          <w:numId w:val="1"/>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Switch S2</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S2# show run</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3181 bytes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S2</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5 $1$Egw6$KhQsKEMbfcGBIoVHJ2Q8F.</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rapid-pvst</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10,20,30,1000</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30</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Vlan10</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192.168.10.12 255.255.255.0</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00071A150754</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00071A150754</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p w:rsidR="00000000" w:rsidDel="00000000" w:rsidP="00000000" w:rsidRDefault="00000000" w:rsidRPr="00000000" w14:paraId="00000316">
      <w:pPr>
        <w:pStyle w:val="Heading1"/>
        <w:numPr>
          <w:ilvl w:val="0"/>
          <w:numId w:val="1"/>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Router R1</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R1# show run</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4347 bytes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16.9</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platform qfp utilization monitor load 80</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platform punt-keepalive disable-kernel-core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R1</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vrf definition Mgmt-intf</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address-family ipv4</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exit-address-family</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address-family ipv6</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exit-address-family</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5 $1$1Al2$hVlCY2CB18CBDtaHd48hq/</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 lookup</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dhcp pool webuidhcp</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login on-success log</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subscriber templating</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multilink bundle-name authenticated</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redundancy</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mode none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GigabitEthernet0/0/0</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negotiation auto</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negotiation auto</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GigabitEthernet0/0/1.10</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Management Network</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10</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192.168.10.1 255.255.255.0</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GigabitEthernet0/0/1.20</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Sales network</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20</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192.168.20.1 255.255.255.0</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GigabitEthernet0/0/1.30</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Operations Network</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30</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192.168.30.1 255.255.255.0</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GigabitEthernet0/0/1.1000</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Native VLAN</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1000 native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Serial0/1/0</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Serial0/1/1</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vrf forwarding Mgmt-intf</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negotiation auto</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forward-protocol nd</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http server</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tftp source-interface GigabitEthernet0</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control-plane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password 7 070C285F4D06</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transport input none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stopbits 1</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aux 0</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stopbits 1</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7 104D000A0618</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Implement Inter-VLAN Routing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ind w:left="-288" w:firstLine="0"/>
      <w:rPr/>
    </w:pPr>
    <w:r w:rsidDel="00000000" w:rsidR="00000000" w:rsidRPr="00000000">
      <w:rPr/>
      <w:drawing>
        <wp:inline distB="0" distT="0" distL="0" distR="0">
          <wp:extent cx="2587752" cy="804672"/>
          <wp:effectExtent b="0" l="0" r="0" t="0"/>
          <wp:docPr descr="Cisco Network Academy logo" id="2"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b w:val="1"/>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8"/>
      <w:szCs w:val="28"/>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 w:type="table" w:styleId="Table3">
    <w:basedOn w:val="TableNormal"/>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