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pxzmg21qi96w" w:id="0"/>
      <w:bookmarkEnd w:id="0"/>
      <w:r w:rsidDel="00000000" w:rsidR="00000000" w:rsidRPr="00000000">
        <w:rPr>
          <w:rtl w:val="0"/>
        </w:rPr>
        <w:t xml:space="preserve">DevOps Practical Assignment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Name: Thinh Nguyen Nie Duc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StaffCode: SD5096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8qg4hbjhdv5i" w:id="1"/>
      <w:bookmarkEnd w:id="1"/>
      <w:r w:rsidDel="00000000" w:rsidR="00000000" w:rsidRPr="00000000">
        <w:rPr>
          <w:rtl w:val="0"/>
        </w:rPr>
        <w:t xml:space="preserve">I. Setting up CI/CD pipeline and deploying application to EKS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Source codes:</w:t>
        <w:br w:type="textWrapping"/>
        <w:t xml:space="preserve">Infra: https://github.com/thinhnnd/sd5096_aws_infrastructure </w:t>
        <w:br w:type="textWrapping"/>
        <w:t xml:space="preserve">MSA: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https://github.com/thinhnnd/sd5096_msa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1.Provision AWS resource</w:t>
        <w:br w:type="textWrapping"/>
        <w:t xml:space="preserve">1.1 EKS cluster created from terraform</w:t>
        <w:br w:type="textWrapping"/>
      </w:r>
      <w:r w:rsidDel="00000000" w:rsidR="00000000" w:rsidRPr="00000000">
        <w:rPr/>
        <w:drawing>
          <wp:inline distB="114300" distT="114300" distL="114300" distR="114300">
            <wp:extent cx="5505450" cy="291277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2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5510213" cy="283748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3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1.2 EC2 created by using terraform</w:t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  <w:t xml:space="preserve">1.3 ECR provision by terraform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2. Set up Jenkins for CI/CD</w:t>
      </w:r>
      <w:r w:rsidDel="00000000" w:rsidR="00000000" w:rsidRPr="00000000">
        <w:rPr>
          <w:rtl w:val="0"/>
        </w:rPr>
        <w:br w:type="textWrapping"/>
        <w:t xml:space="preserve">I create 4 stage: Clone Repositoy -&gt; Build Backend Image -&gt; Build Frontend Image -&gt; Deploy to EKS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Pipeline 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Result when deploy success fully: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If I change a code, and push to master branch, pipeline will automaticaly run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Auto run by github push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Build success: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App 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3. Monitor with Grafana</w:t>
        <w:br w:type="textWrapping"/>
        <w:t xml:space="preserve">3.1 Phometheus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3.2 Alert Manager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Grafana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x01mpvw1y6nt" w:id="2"/>
      <w:bookmarkEnd w:id="2"/>
      <w:r w:rsidDel="00000000" w:rsidR="00000000" w:rsidRPr="00000000">
        <w:rPr>
          <w:rtl w:val="0"/>
        </w:rPr>
        <w:t xml:space="preserve">II. Reuse Jenkin CI and use GitOps for CD pipeline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Repo: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https://github.com/thinhnnd/sd5096_deploy_argocd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1.Install and login to Argo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Deploy successfully by using argocd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 Setup argo image updater to make it listen change from ECR and auto update</w:t>
        <w:br w:type="textWrapping"/>
        <w:t xml:space="preserve">Notes: I will update for frontend app only to save times and easy to see</w:t>
        <w:br w:type="textWrapping"/>
        <w:t xml:space="preserve">3.1 Set up required credential</w:t>
        <w:br w:type="textWrapping"/>
        <w:br w:type="textWrapping"/>
        <w:t xml:space="preserve">3.2 Setup annotation of todo-frontend app like bellow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3.3 On MSA source code, update new code and push to GitHub</w:t>
        <w:br w:type="textWrapping"/>
        <w:t xml:space="preserve">Change code then push to github, at this time I will change collor of button to red.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Jenkins will build new version of frontend image with tag 32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3.4 Argo Image Updater will auto detect change</w:t>
        <w:br w:type="textWrapping"/>
        <w:t xml:space="preserve">we can check the log by type ping command bellow:</w:t>
        <w:br w:type="textWrapping"/>
        <w:t xml:space="preserve">kubectl --namespace argocd logs --selector app.kubernetes.io/name=argocd-image-updater --follow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3.5 Check on GitHub, a new commit created by argo image updater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It shows that, our image now switched to version 32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3.6 Check todo-frontend app on Argo CD UI</w:t>
        <w:br w:type="textWrapping"/>
        <w:t xml:space="preserve">We see that version 32 is pending to replace version 31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Result of the todo app, now it’s deployed the new version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The End - Thanks for viewing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hyperlink" Target="https://github.com/thinhnnd/sd5096_deploy_argocd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6.png"/><Relationship Id="rId25" Type="http://schemas.openxmlformats.org/officeDocument/2006/relationships/image" Target="media/image4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thinhnnd/sd5096_msa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17.png"/><Relationship Id="rId31" Type="http://schemas.openxmlformats.org/officeDocument/2006/relationships/image" Target="media/image21.png"/><Relationship Id="rId30" Type="http://schemas.openxmlformats.org/officeDocument/2006/relationships/image" Target="media/image24.png"/><Relationship Id="rId11" Type="http://schemas.openxmlformats.org/officeDocument/2006/relationships/image" Target="media/image6.png"/><Relationship Id="rId33" Type="http://schemas.openxmlformats.org/officeDocument/2006/relationships/image" Target="media/image10.png"/><Relationship Id="rId10" Type="http://schemas.openxmlformats.org/officeDocument/2006/relationships/image" Target="media/image11.png"/><Relationship Id="rId32" Type="http://schemas.openxmlformats.org/officeDocument/2006/relationships/image" Target="media/image25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34" Type="http://schemas.openxmlformats.org/officeDocument/2006/relationships/image" Target="media/image3.png"/><Relationship Id="rId15" Type="http://schemas.openxmlformats.org/officeDocument/2006/relationships/image" Target="media/image27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