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16CD5E" w14:textId="77777777" w:rsidR="00F13177" w:rsidRDefault="00000000">
      <w:pPr>
        <w:spacing w:after="0" w:line="240" w:lineRule="auto"/>
        <w:ind w:left="-270"/>
        <w:jc w:val="center"/>
        <w:rPr>
          <w:rFonts w:ascii="Times New Roman" w:eastAsia="Times New Roman" w:hAnsi="Times New Roman" w:cs="Times New Roman"/>
        </w:rPr>
      </w:pPr>
      <w:r>
        <w:rPr>
          <w:rFonts w:ascii="Times New Roman" w:eastAsia="Times New Roman" w:hAnsi="Times New Roman" w:cs="Times New Roman"/>
          <w:b/>
          <w:bCs/>
        </w:rPr>
        <w:t>HỢP ĐỒNG TÍN DỤNG HẠN MỨC</w:t>
      </w:r>
    </w:p>
    <w:tbl>
      <w:tblPr>
        <w:tblStyle w:val="a"/>
        <w:tblW w:w="10164" w:type="dxa"/>
        <w:tblInd w:w="-383" w:type="dxa"/>
        <w:tblLayout w:type="fixed"/>
        <w:tblLook w:val="0000" w:firstRow="0" w:lastRow="0" w:firstColumn="0" w:lastColumn="0" w:noHBand="0" w:noVBand="0"/>
      </w:tblPr>
      <w:tblGrid>
        <w:gridCol w:w="900"/>
        <w:gridCol w:w="2318"/>
        <w:gridCol w:w="472"/>
        <w:gridCol w:w="236"/>
        <w:gridCol w:w="486"/>
        <w:gridCol w:w="2492"/>
        <w:gridCol w:w="3260"/>
      </w:tblGrid>
      <w:tr w:rsidR="00F13177" w14:paraId="15D22FBC" w14:textId="77777777" w:rsidTr="00867D11">
        <w:trPr>
          <w:trHeight w:val="288"/>
        </w:trPr>
        <w:tc>
          <w:tcPr>
            <w:tcW w:w="4412" w:type="dxa"/>
            <w:gridSpan w:val="5"/>
          </w:tcPr>
          <w:p w14:paraId="73D166E3" w14:textId="77777777" w:rsidR="00F13177" w:rsidRDefault="00000000">
            <w:pPr>
              <w:spacing w:after="0" w:line="240" w:lineRule="auto"/>
              <w:ind w:right="-23"/>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Số </w:t>
            </w:r>
          </w:p>
        </w:tc>
        <w:tc>
          <w:tcPr>
            <w:tcW w:w="5752" w:type="dxa"/>
            <w:gridSpan w:val="2"/>
          </w:tcPr>
          <w:p w14:paraId="43650734" w14:textId="2F65A5EA" w:rsidR="00F13177" w:rsidRDefault="00000000">
            <w:pPr>
              <w:spacing w:after="0" w:line="240" w:lineRule="auto"/>
              <w:ind w:left="-103"/>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r>
              <w:rPr>
                <w:rFonts w:ascii="Times New Roman" w:eastAsia="Times New Roman" w:hAnsi="Times New Roman" w:cs="Times New Roman"/>
                <w:b/>
                <w:bCs/>
                <w:sz w:val="18"/>
                <w:szCs w:val="18"/>
              </w:rPr>
              <w:t xml:space="preserve">{{ </w:t>
            </w:r>
            <w:r w:rsidR="00B87811">
              <w:rPr>
                <w:rFonts w:ascii="Times New Roman" w:eastAsia="Times New Roman" w:hAnsi="Times New Roman" w:cs="Times New Roman"/>
                <w:b/>
                <w:bCs/>
                <w:sz w:val="18"/>
                <w:szCs w:val="18"/>
              </w:rPr>
              <w:t>hdtd</w:t>
            </w:r>
            <w:r w:rsidR="001B67C5">
              <w:rPr>
                <w:rFonts w:ascii="Times New Roman" w:eastAsia="Times New Roman" w:hAnsi="Times New Roman" w:cs="Times New Roman"/>
                <w:b/>
                <w:bCs/>
                <w:sz w:val="18"/>
                <w:szCs w:val="18"/>
              </w:rPr>
              <w:t>_hm</w:t>
            </w:r>
            <w:r>
              <w:rPr>
                <w:rFonts w:ascii="Times New Roman" w:eastAsia="Times New Roman" w:hAnsi="Times New Roman" w:cs="Times New Roman"/>
                <w:b/>
                <w:bCs/>
                <w:sz w:val="18"/>
                <w:szCs w:val="18"/>
              </w:rPr>
              <w:t xml:space="preserve"> }}</w:t>
            </w:r>
          </w:p>
        </w:tc>
      </w:tr>
      <w:tr w:rsidR="00F13177" w14:paraId="13B34241" w14:textId="77777777" w:rsidTr="00867D11">
        <w:trPr>
          <w:trHeight w:val="288"/>
        </w:trPr>
        <w:tc>
          <w:tcPr>
            <w:tcW w:w="4412" w:type="dxa"/>
            <w:gridSpan w:val="5"/>
          </w:tcPr>
          <w:p w14:paraId="3B7DEA9B" w14:textId="77777777" w:rsidR="00F13177" w:rsidRDefault="00000000">
            <w:pPr>
              <w:spacing w:after="0" w:line="240" w:lineRule="auto"/>
              <w:ind w:right="-23"/>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Ngày ký</w:t>
            </w:r>
          </w:p>
        </w:tc>
        <w:tc>
          <w:tcPr>
            <w:tcW w:w="5752" w:type="dxa"/>
            <w:gridSpan w:val="2"/>
          </w:tcPr>
          <w:p w14:paraId="689E15B2" w14:textId="6E48BB2B" w:rsidR="00F13177" w:rsidRDefault="00000000">
            <w:pPr>
              <w:spacing w:after="0" w:line="240" w:lineRule="auto"/>
              <w:ind w:left="-103"/>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r>
              <w:rPr>
                <w:rFonts w:ascii="Times New Roman" w:eastAsia="Times New Roman" w:hAnsi="Times New Roman" w:cs="Times New Roman"/>
                <w:b/>
                <w:bCs/>
                <w:sz w:val="18"/>
                <w:szCs w:val="18"/>
              </w:rPr>
              <w:t xml:space="preserve">ngày </w:t>
            </w:r>
            <w:r>
              <w:rPr>
                <w:rFonts w:ascii="Times New Roman" w:eastAsia="Times New Roman" w:hAnsi="Times New Roman" w:cs="Times New Roman"/>
                <w:b/>
                <w:bCs/>
                <w:i/>
                <w:iCs/>
                <w:sz w:val="18"/>
                <w:szCs w:val="18"/>
              </w:rPr>
              <w:t xml:space="preserve">{{ </w:t>
            </w:r>
            <w:r w:rsidR="00B87811">
              <w:rPr>
                <w:rFonts w:ascii="Times New Roman" w:eastAsia="Times New Roman" w:hAnsi="Times New Roman" w:cs="Times New Roman"/>
                <w:b/>
                <w:bCs/>
                <w:i/>
                <w:iCs/>
                <w:sz w:val="18"/>
                <w:szCs w:val="18"/>
              </w:rPr>
              <w:t>ngay_hop_dong</w:t>
            </w:r>
            <w:r>
              <w:rPr>
                <w:rFonts w:ascii="Times New Roman" w:eastAsia="Times New Roman" w:hAnsi="Times New Roman" w:cs="Times New Roman"/>
                <w:b/>
                <w:bCs/>
                <w:i/>
                <w:iCs/>
                <w:sz w:val="18"/>
                <w:szCs w:val="18"/>
              </w:rPr>
              <w:t xml:space="preserve"> | dateformat('%d') }} tháng {{ </w:t>
            </w:r>
            <w:r w:rsidR="00B87811">
              <w:rPr>
                <w:rFonts w:ascii="Times New Roman" w:eastAsia="Times New Roman" w:hAnsi="Times New Roman" w:cs="Times New Roman"/>
                <w:b/>
                <w:bCs/>
                <w:i/>
                <w:iCs/>
                <w:sz w:val="18"/>
                <w:szCs w:val="18"/>
              </w:rPr>
              <w:t>ngay_hop_dong</w:t>
            </w:r>
            <w:r>
              <w:rPr>
                <w:rFonts w:ascii="Times New Roman" w:eastAsia="Times New Roman" w:hAnsi="Times New Roman" w:cs="Times New Roman"/>
                <w:b/>
                <w:bCs/>
                <w:i/>
                <w:iCs/>
                <w:sz w:val="18"/>
                <w:szCs w:val="18"/>
              </w:rPr>
              <w:t xml:space="preserve"> | dateformat('%m') }} năm {{ </w:t>
            </w:r>
            <w:r w:rsidR="00B87811">
              <w:rPr>
                <w:rFonts w:ascii="Times New Roman" w:eastAsia="Times New Roman" w:hAnsi="Times New Roman" w:cs="Times New Roman"/>
                <w:b/>
                <w:bCs/>
                <w:i/>
                <w:iCs/>
                <w:sz w:val="18"/>
                <w:szCs w:val="18"/>
              </w:rPr>
              <w:t>ngay_hop_dong</w:t>
            </w:r>
            <w:r>
              <w:rPr>
                <w:rFonts w:ascii="Times New Roman" w:eastAsia="Times New Roman" w:hAnsi="Times New Roman" w:cs="Times New Roman"/>
                <w:b/>
                <w:bCs/>
                <w:i/>
                <w:iCs/>
                <w:sz w:val="18"/>
                <w:szCs w:val="18"/>
              </w:rPr>
              <w:t xml:space="preserve"> | dateformat('%Y') }}</w:t>
            </w:r>
          </w:p>
        </w:tc>
      </w:tr>
      <w:tr w:rsidR="00F13177" w14:paraId="6448A181" w14:textId="77777777" w:rsidTr="00867D11">
        <w:trPr>
          <w:trHeight w:val="288"/>
        </w:trPr>
        <w:tc>
          <w:tcPr>
            <w:tcW w:w="4412" w:type="dxa"/>
            <w:gridSpan w:val="5"/>
          </w:tcPr>
          <w:p w14:paraId="5F01835D" w14:textId="77777777" w:rsidR="00F13177" w:rsidRDefault="00000000">
            <w:pPr>
              <w:spacing w:after="0" w:line="240" w:lineRule="auto"/>
              <w:ind w:right="-23"/>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Nơi ký</w:t>
            </w:r>
          </w:p>
        </w:tc>
        <w:tc>
          <w:tcPr>
            <w:tcW w:w="5752" w:type="dxa"/>
            <w:gridSpan w:val="2"/>
          </w:tcPr>
          <w:p w14:paraId="58197920" w14:textId="2572B6F6" w:rsidR="00F13177" w:rsidRDefault="00000000">
            <w:pPr>
              <w:spacing w:after="0" w:line="240" w:lineRule="auto"/>
              <w:ind w:left="-103"/>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r>
              <w:rPr>
                <w:rFonts w:ascii="Times New Roman" w:eastAsia="Times New Roman" w:hAnsi="Times New Roman" w:cs="Times New Roman"/>
                <w:b/>
                <w:bCs/>
                <w:sz w:val="18"/>
                <w:szCs w:val="18"/>
              </w:rPr>
              <w:t>N</w:t>
            </w:r>
            <w:r w:rsidR="00692788">
              <w:rPr>
                <w:rFonts w:ascii="Times New Roman" w:eastAsia="Times New Roman" w:hAnsi="Times New Roman" w:cs="Times New Roman"/>
                <w:b/>
                <w:bCs/>
                <w:sz w:val="18"/>
                <w:szCs w:val="18"/>
              </w:rPr>
              <w:t>HTMCP Việt Nam Thương Tín</w:t>
            </w:r>
            <w:r>
              <w:rPr>
                <w:rFonts w:ascii="Times New Roman" w:eastAsia="Times New Roman" w:hAnsi="Times New Roman" w:cs="Times New Roman"/>
                <w:b/>
                <w:bCs/>
                <w:sz w:val="18"/>
                <w:szCs w:val="18"/>
              </w:rPr>
              <w:t xml:space="preserve"> –</w:t>
            </w:r>
            <w:r w:rsidR="00D637B1">
              <w:rPr>
                <w:rFonts w:ascii="Times New Roman" w:eastAsia="Times New Roman" w:hAnsi="Times New Roman" w:cs="Times New Roman"/>
                <w:b/>
                <w:bCs/>
                <w:sz w:val="18"/>
                <w:szCs w:val="18"/>
              </w:rPr>
              <w:t xml:space="preserve"> </w:t>
            </w:r>
            <w:r>
              <w:rPr>
                <w:rFonts w:ascii="Times New Roman" w:eastAsia="Times New Roman" w:hAnsi="Times New Roman" w:cs="Times New Roman"/>
                <w:b/>
                <w:bCs/>
                <w:sz w:val="18"/>
                <w:szCs w:val="18"/>
              </w:rPr>
              <w:t xml:space="preserve">CN </w:t>
            </w:r>
            <w:r w:rsidR="00692788">
              <w:rPr>
                <w:rFonts w:ascii="Times New Roman" w:eastAsia="Times New Roman" w:hAnsi="Times New Roman" w:cs="Times New Roman"/>
                <w:b/>
                <w:bCs/>
                <w:sz w:val="18"/>
                <w:szCs w:val="18"/>
              </w:rPr>
              <w:t>Đắk Lắk</w:t>
            </w:r>
          </w:p>
        </w:tc>
      </w:tr>
      <w:tr w:rsidR="00F13177" w14:paraId="1E5FAAFD" w14:textId="77777777" w:rsidTr="00867D11">
        <w:trPr>
          <w:trHeight w:val="288"/>
        </w:trPr>
        <w:tc>
          <w:tcPr>
            <w:tcW w:w="4412" w:type="dxa"/>
            <w:gridSpan w:val="5"/>
          </w:tcPr>
          <w:p w14:paraId="5168CCBF" w14:textId="77777777" w:rsidR="00F13177" w:rsidRDefault="00F13177">
            <w:pPr>
              <w:spacing w:after="0" w:line="240" w:lineRule="auto"/>
              <w:jc w:val="right"/>
              <w:rPr>
                <w:rFonts w:ascii="Times New Roman" w:eastAsia="Times New Roman" w:hAnsi="Times New Roman" w:cs="Times New Roman"/>
                <w:sz w:val="18"/>
                <w:szCs w:val="18"/>
              </w:rPr>
            </w:pPr>
          </w:p>
        </w:tc>
        <w:tc>
          <w:tcPr>
            <w:tcW w:w="5752" w:type="dxa"/>
            <w:gridSpan w:val="2"/>
          </w:tcPr>
          <w:p w14:paraId="3C839108" w14:textId="77777777" w:rsidR="00F13177" w:rsidRDefault="00F13177">
            <w:pPr>
              <w:spacing w:after="0" w:line="240" w:lineRule="auto"/>
              <w:rPr>
                <w:rFonts w:ascii="Times New Roman" w:eastAsia="Times New Roman" w:hAnsi="Times New Roman" w:cs="Times New Roman"/>
                <w:sz w:val="18"/>
                <w:szCs w:val="18"/>
              </w:rPr>
            </w:pPr>
          </w:p>
        </w:tc>
      </w:tr>
      <w:tr w:rsidR="00F13177" w14:paraId="4F70EA61" w14:textId="77777777" w:rsidTr="00867D11">
        <w:trPr>
          <w:trHeight w:val="288"/>
        </w:trPr>
        <w:tc>
          <w:tcPr>
            <w:tcW w:w="10164" w:type="dxa"/>
            <w:gridSpan w:val="7"/>
          </w:tcPr>
          <w:p w14:paraId="572F5F89"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i/>
                <w:iCs/>
                <w:sz w:val="18"/>
                <w:szCs w:val="18"/>
              </w:rPr>
              <w:t xml:space="preserve">Chúng tôi gồm có: </w:t>
            </w:r>
          </w:p>
        </w:tc>
      </w:tr>
      <w:tr w:rsidR="00F13177" w14:paraId="675A7D78" w14:textId="77777777" w:rsidTr="00867D11">
        <w:trPr>
          <w:trHeight w:val="235"/>
        </w:trPr>
        <w:tc>
          <w:tcPr>
            <w:tcW w:w="3690" w:type="dxa"/>
            <w:gridSpan w:val="3"/>
          </w:tcPr>
          <w:p w14:paraId="39DC5C63" w14:textId="77777777" w:rsidR="00F13177" w:rsidRDefault="00000000">
            <w:pPr>
              <w:numPr>
                <w:ilvl w:val="0"/>
                <w:numId w:val="1"/>
              </w:numPr>
              <w:pBdr>
                <w:top w:val="nil"/>
                <w:left w:val="nil"/>
                <w:bottom w:val="nil"/>
                <w:right w:val="nil"/>
                <w:between w:val="nil"/>
              </w:pBdr>
              <w:spacing w:after="0" w:line="240" w:lineRule="auto"/>
              <w:ind w:left="162" w:hanging="270"/>
              <w:jc w:val="both"/>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BÊN CẤP TÍN DỤNG</w:t>
            </w:r>
          </w:p>
        </w:tc>
        <w:tc>
          <w:tcPr>
            <w:tcW w:w="236" w:type="dxa"/>
          </w:tcPr>
          <w:p w14:paraId="55D110F0"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w:t>
            </w:r>
          </w:p>
        </w:tc>
        <w:tc>
          <w:tcPr>
            <w:tcW w:w="6238" w:type="dxa"/>
            <w:gridSpan w:val="3"/>
          </w:tcPr>
          <w:p w14:paraId="5083B242" w14:textId="77777777" w:rsidR="00F13177" w:rsidRDefault="00000000">
            <w:pPr>
              <w:pBdr>
                <w:top w:val="nil"/>
                <w:left w:val="nil"/>
                <w:bottom w:val="nil"/>
                <w:right w:val="nil"/>
                <w:between w:val="nil"/>
              </w:pBdr>
              <w:spacing w:after="0" w:line="240" w:lineRule="auto"/>
              <w:ind w:left="-13"/>
              <w:jc w:val="both"/>
              <w:rPr>
                <w:rFonts w:ascii="Times New Roman" w:eastAsia="Times New Roman" w:hAnsi="Times New Roman" w:cs="Times New Roman"/>
                <w:color w:val="000000"/>
                <w:sz w:val="18"/>
                <w:szCs w:val="18"/>
              </w:rPr>
            </w:pPr>
            <w:r>
              <w:rPr>
                <w:rFonts w:ascii="Times New Roman" w:eastAsia="Times New Roman" w:hAnsi="Times New Roman" w:cs="Times New Roman"/>
                <w:b/>
                <w:bCs/>
                <w:color w:val="000000"/>
                <w:sz w:val="18"/>
                <w:szCs w:val="18"/>
              </w:rPr>
              <w:t>NGÂN HÀNG TMCP VIỆT NAM THƯƠNG TÍN</w:t>
            </w:r>
          </w:p>
        </w:tc>
      </w:tr>
      <w:tr w:rsidR="00F13177" w14:paraId="571B48F7" w14:textId="77777777" w:rsidTr="00867D11">
        <w:trPr>
          <w:trHeight w:val="199"/>
        </w:trPr>
        <w:tc>
          <w:tcPr>
            <w:tcW w:w="3690" w:type="dxa"/>
            <w:gridSpan w:val="3"/>
          </w:tcPr>
          <w:p w14:paraId="158C493A" w14:textId="77777777" w:rsidR="00F13177" w:rsidRDefault="00000000">
            <w:pPr>
              <w:pBdr>
                <w:top w:val="nil"/>
                <w:left w:val="nil"/>
                <w:bottom w:val="nil"/>
                <w:right w:val="nil"/>
                <w:between w:val="nil"/>
              </w:pBdr>
              <w:spacing w:after="0"/>
              <w:ind w:left="247" w:hanging="247"/>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MSDN</w:t>
            </w:r>
          </w:p>
        </w:tc>
        <w:tc>
          <w:tcPr>
            <w:tcW w:w="236" w:type="dxa"/>
          </w:tcPr>
          <w:p w14:paraId="41E1E760" w14:textId="77777777" w:rsidR="00F13177" w:rsidRDefault="00000000">
            <w:pPr>
              <w:pBdr>
                <w:top w:val="nil"/>
                <w:left w:val="nil"/>
                <w:bottom w:val="nil"/>
                <w:right w:val="nil"/>
                <w:between w:val="nil"/>
              </w:pBdr>
              <w:spacing w:after="0"/>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12761549" w14:textId="77777777" w:rsidR="00F13177" w:rsidRDefault="00000000">
            <w:pPr>
              <w:pBdr>
                <w:top w:val="nil"/>
                <w:left w:val="nil"/>
                <w:bottom w:val="nil"/>
                <w:right w:val="nil"/>
                <w:between w:val="nil"/>
              </w:pBdr>
              <w:spacing w:after="0"/>
              <w:ind w:left="-13"/>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2200269805</w:t>
            </w:r>
          </w:p>
        </w:tc>
      </w:tr>
      <w:tr w:rsidR="00F13177" w14:paraId="1D06D271" w14:textId="77777777" w:rsidTr="00867D11">
        <w:trPr>
          <w:trHeight w:val="163"/>
        </w:trPr>
        <w:tc>
          <w:tcPr>
            <w:tcW w:w="3690" w:type="dxa"/>
            <w:gridSpan w:val="3"/>
          </w:tcPr>
          <w:p w14:paraId="4CCB1574" w14:textId="77777777" w:rsidR="00F13177" w:rsidRDefault="00000000">
            <w:pPr>
              <w:pBdr>
                <w:top w:val="nil"/>
                <w:left w:val="nil"/>
                <w:bottom w:val="nil"/>
                <w:right w:val="nil"/>
                <w:between w:val="nil"/>
              </w:pBdr>
              <w:spacing w:after="0"/>
              <w:ind w:left="247" w:hanging="247"/>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Địa chỉ trụ sở chính</w:t>
            </w:r>
          </w:p>
        </w:tc>
        <w:tc>
          <w:tcPr>
            <w:tcW w:w="236" w:type="dxa"/>
          </w:tcPr>
          <w:p w14:paraId="2602E84C" w14:textId="77777777" w:rsidR="00F13177" w:rsidRDefault="00000000">
            <w:pPr>
              <w:pBdr>
                <w:top w:val="nil"/>
                <w:left w:val="nil"/>
                <w:bottom w:val="nil"/>
                <w:right w:val="nil"/>
                <w:between w:val="nil"/>
              </w:pBdr>
              <w:spacing w:after="0"/>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58966753" w14:textId="77777777" w:rsidR="00F13177" w:rsidRDefault="00000000">
            <w:pPr>
              <w:pBdr>
                <w:top w:val="nil"/>
                <w:left w:val="nil"/>
                <w:bottom w:val="nil"/>
                <w:right w:val="nil"/>
                <w:between w:val="nil"/>
              </w:pBdr>
              <w:spacing w:after="0"/>
              <w:ind w:left="-13"/>
              <w:jc w:val="both"/>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Số 47 Trần Hưng Đạo, Phường Phú Lợi, Thành Phố Cần Thơ, Việt Nam</w:t>
            </w:r>
          </w:p>
        </w:tc>
      </w:tr>
      <w:tr w:rsidR="00F13177" w14:paraId="214AE415" w14:textId="77777777" w:rsidTr="00867D11">
        <w:trPr>
          <w:trHeight w:val="288"/>
        </w:trPr>
        <w:tc>
          <w:tcPr>
            <w:tcW w:w="3690" w:type="dxa"/>
            <w:gridSpan w:val="3"/>
          </w:tcPr>
          <w:p w14:paraId="29C3F31F"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b/>
                <w:bCs/>
                <w:sz w:val="18"/>
                <w:szCs w:val="18"/>
              </w:rPr>
              <w:t>Đơn vị đại diện</w:t>
            </w:r>
          </w:p>
        </w:tc>
        <w:tc>
          <w:tcPr>
            <w:tcW w:w="236" w:type="dxa"/>
          </w:tcPr>
          <w:p w14:paraId="5D52BD55"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4A36543F"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b/>
                <w:bCs/>
                <w:sz w:val="18"/>
                <w:szCs w:val="18"/>
              </w:rPr>
              <w:t>NGÂN HÀNG TMCP VIỆT NAM THƯƠNG TÍN (CHI NHÁNH ĐẮK LẮK)</w:t>
            </w:r>
          </w:p>
        </w:tc>
      </w:tr>
      <w:tr w:rsidR="00F13177" w14:paraId="6CE3AEB6" w14:textId="77777777" w:rsidTr="00867D11">
        <w:trPr>
          <w:trHeight w:val="288"/>
        </w:trPr>
        <w:tc>
          <w:tcPr>
            <w:tcW w:w="3690" w:type="dxa"/>
            <w:gridSpan w:val="3"/>
          </w:tcPr>
          <w:p w14:paraId="511CC262"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Địa chỉ</w:t>
            </w:r>
          </w:p>
        </w:tc>
        <w:tc>
          <w:tcPr>
            <w:tcW w:w="236" w:type="dxa"/>
          </w:tcPr>
          <w:p w14:paraId="575A11C0"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3567DF06"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i/>
                <w:iCs/>
                <w:color w:val="000000"/>
                <w:sz w:val="18"/>
                <w:szCs w:val="18"/>
              </w:rPr>
              <w:t>1</w:t>
            </w:r>
            <w:r>
              <w:rPr>
                <w:rFonts w:ascii="Times New Roman" w:eastAsia="Times New Roman" w:hAnsi="Times New Roman" w:cs="Times New Roman"/>
                <w:color w:val="000000"/>
                <w:sz w:val="18"/>
                <w:szCs w:val="18"/>
              </w:rPr>
              <w:t>60-162-164 Lê Hồng Phong, Phường Buôn Ma Thuột, Tỉnh Đắk Lắk</w:t>
            </w:r>
          </w:p>
        </w:tc>
      </w:tr>
      <w:tr w:rsidR="00F13177" w14:paraId="6EE2D58A" w14:textId="77777777" w:rsidTr="00867D11">
        <w:trPr>
          <w:trHeight w:val="288"/>
        </w:trPr>
        <w:tc>
          <w:tcPr>
            <w:tcW w:w="3690" w:type="dxa"/>
            <w:gridSpan w:val="3"/>
          </w:tcPr>
          <w:p w14:paraId="75B26B88" w14:textId="77777777" w:rsidR="00F13177" w:rsidRDefault="00000000">
            <w:pPr>
              <w:spacing w:after="0" w:line="240" w:lineRule="auto"/>
              <w:ind w:right="5"/>
              <w:rPr>
                <w:rFonts w:ascii="Times New Roman" w:eastAsia="Times New Roman" w:hAnsi="Times New Roman" w:cs="Times New Roman"/>
                <w:sz w:val="18"/>
                <w:szCs w:val="18"/>
              </w:rPr>
            </w:pPr>
            <w:r>
              <w:rPr>
                <w:rFonts w:ascii="Times New Roman" w:eastAsia="Times New Roman" w:hAnsi="Times New Roman" w:cs="Times New Roman"/>
                <w:sz w:val="18"/>
                <w:szCs w:val="18"/>
              </w:rPr>
              <w:t>MSDN/Số ĐKKD/GPHĐ số</w:t>
            </w:r>
          </w:p>
        </w:tc>
        <w:tc>
          <w:tcPr>
            <w:tcW w:w="236" w:type="dxa"/>
          </w:tcPr>
          <w:p w14:paraId="58D44481"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6254EBB1"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2200269805-036</w:t>
            </w:r>
          </w:p>
        </w:tc>
      </w:tr>
      <w:tr w:rsidR="00F13177" w14:paraId="64FBCC4F" w14:textId="77777777" w:rsidTr="00867D11">
        <w:trPr>
          <w:trHeight w:val="288"/>
        </w:trPr>
        <w:tc>
          <w:tcPr>
            <w:tcW w:w="3690" w:type="dxa"/>
            <w:gridSpan w:val="3"/>
          </w:tcPr>
          <w:p w14:paraId="0F271316" w14:textId="77777777" w:rsidR="00F13177"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Điện thoại - Fax</w:t>
            </w:r>
          </w:p>
        </w:tc>
        <w:tc>
          <w:tcPr>
            <w:tcW w:w="236" w:type="dxa"/>
          </w:tcPr>
          <w:p w14:paraId="6913E185"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3ABFA3CD"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color w:val="000000"/>
                <w:sz w:val="18"/>
                <w:szCs w:val="18"/>
              </w:rPr>
              <w:t>0262.2490014  -  0262.2490016</w:t>
            </w:r>
          </w:p>
        </w:tc>
      </w:tr>
      <w:tr w:rsidR="00F13177" w14:paraId="3B047FC6" w14:textId="77777777" w:rsidTr="00867D11">
        <w:trPr>
          <w:trHeight w:val="288"/>
        </w:trPr>
        <w:tc>
          <w:tcPr>
            <w:tcW w:w="3690" w:type="dxa"/>
            <w:gridSpan w:val="3"/>
          </w:tcPr>
          <w:p w14:paraId="2AD9CE90" w14:textId="77777777" w:rsidR="00F13177"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Đại diện bởi Ông/Bà – Chức vụ</w:t>
            </w:r>
          </w:p>
        </w:tc>
        <w:tc>
          <w:tcPr>
            <w:tcW w:w="236" w:type="dxa"/>
          </w:tcPr>
          <w:p w14:paraId="00D63851"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353B3246" w14:textId="388D5397" w:rsidR="00F13177" w:rsidRDefault="00C528E8">
            <w:pPr>
              <w:pBdr>
                <w:top w:val="nil"/>
                <w:left w:val="nil"/>
                <w:bottom w:val="nil"/>
                <w:right w:val="nil"/>
                <w:between w:val="nil"/>
              </w:pBdr>
              <w:spacing w:after="0" w:line="240" w:lineRule="auto"/>
              <w:ind w:left="-14"/>
              <w:jc w:val="both"/>
              <w:rPr>
                <w:rFonts w:ascii="Times New Roman" w:eastAsia="Times New Roman" w:hAnsi="Times New Roman" w:cs="Times New Roman"/>
                <w:color w:val="000000"/>
                <w:sz w:val="18"/>
                <w:szCs w:val="18"/>
              </w:rPr>
            </w:pPr>
            <w:r w:rsidRPr="00C528E8">
              <w:rPr>
                <w:rFonts w:ascii="Times New Roman" w:eastAsia="Times New Roman" w:hAnsi="Times New Roman" w:cs="Times New Roman"/>
                <w:b/>
                <w:bCs/>
                <w:color w:val="000000"/>
                <w:sz w:val="18"/>
                <w:szCs w:val="18"/>
              </w:rPr>
              <w:t>{{ nguoi_dai_dien }}</w:t>
            </w:r>
            <w:r>
              <w:rPr>
                <w:rFonts w:ascii="Times New Roman" w:eastAsia="Times New Roman" w:hAnsi="Times New Roman" w:cs="Times New Roman"/>
                <w:color w:val="000000"/>
                <w:sz w:val="18"/>
                <w:szCs w:val="18"/>
              </w:rPr>
              <w:t xml:space="preserve">              Chức vụ: </w:t>
            </w:r>
            <w:r w:rsidRPr="00C528E8">
              <w:rPr>
                <w:rFonts w:ascii="Times New Roman" w:eastAsia="Times New Roman" w:hAnsi="Times New Roman" w:cs="Times New Roman"/>
                <w:b/>
                <w:bCs/>
                <w:color w:val="000000"/>
                <w:sz w:val="18"/>
                <w:szCs w:val="18"/>
              </w:rPr>
              <w:t>{{</w:t>
            </w:r>
            <w:r w:rsidR="006B192B">
              <w:rPr>
                <w:rFonts w:ascii="Times New Roman" w:eastAsia="Times New Roman" w:hAnsi="Times New Roman" w:cs="Times New Roman"/>
                <w:b/>
                <w:bCs/>
                <w:color w:val="000000"/>
                <w:sz w:val="18"/>
                <w:szCs w:val="18"/>
              </w:rPr>
              <w:t xml:space="preserve"> </w:t>
            </w:r>
            <w:r w:rsidRPr="00C528E8">
              <w:rPr>
                <w:rFonts w:ascii="Times New Roman" w:eastAsia="Times New Roman" w:hAnsi="Times New Roman" w:cs="Times New Roman"/>
                <w:b/>
                <w:bCs/>
                <w:color w:val="000000"/>
                <w:sz w:val="18"/>
                <w:szCs w:val="18"/>
              </w:rPr>
              <w:t>chuc_vu</w:t>
            </w:r>
            <w:r w:rsidR="006B192B">
              <w:rPr>
                <w:rFonts w:ascii="Times New Roman" w:eastAsia="Times New Roman" w:hAnsi="Times New Roman" w:cs="Times New Roman"/>
                <w:b/>
                <w:bCs/>
                <w:color w:val="000000"/>
                <w:sz w:val="18"/>
                <w:szCs w:val="18"/>
              </w:rPr>
              <w:t xml:space="preserve"> </w:t>
            </w:r>
            <w:r w:rsidRPr="00C528E8">
              <w:rPr>
                <w:rFonts w:ascii="Times New Roman" w:eastAsia="Times New Roman" w:hAnsi="Times New Roman" w:cs="Times New Roman"/>
                <w:b/>
                <w:bCs/>
                <w:color w:val="000000"/>
                <w:sz w:val="18"/>
                <w:szCs w:val="18"/>
              </w:rPr>
              <w:t>}}</w:t>
            </w:r>
          </w:p>
        </w:tc>
      </w:tr>
      <w:tr w:rsidR="00F13177" w14:paraId="60B2A9D4" w14:textId="77777777" w:rsidTr="00867D11">
        <w:trPr>
          <w:trHeight w:val="288"/>
        </w:trPr>
        <w:tc>
          <w:tcPr>
            <w:tcW w:w="3690" w:type="dxa"/>
            <w:gridSpan w:val="3"/>
          </w:tcPr>
          <w:p w14:paraId="36A693D4" w14:textId="77777777" w:rsidR="00F13177"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Theo Văn bản uỷ quyền số (nếu có)</w:t>
            </w:r>
          </w:p>
        </w:tc>
        <w:tc>
          <w:tcPr>
            <w:tcW w:w="236" w:type="dxa"/>
          </w:tcPr>
          <w:p w14:paraId="2F81F359"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2761742D" w14:textId="5FB3E06F" w:rsidR="00F13177" w:rsidRDefault="00C528E8">
            <w:pPr>
              <w:spacing w:after="0" w:line="240" w:lineRule="auto"/>
              <w:jc w:val="both"/>
              <w:rPr>
                <w:rFonts w:ascii="Times New Roman" w:eastAsia="Times New Roman" w:hAnsi="Times New Roman" w:cs="Times New Roman"/>
                <w:sz w:val="18"/>
                <w:szCs w:val="18"/>
              </w:rPr>
            </w:pPr>
            <w:r w:rsidRPr="00C528E8">
              <w:rPr>
                <w:rFonts w:ascii="Times New Roman" w:eastAsia="Times New Roman" w:hAnsi="Times New Roman" w:cs="Times New Roman"/>
                <w:sz w:val="18"/>
                <w:szCs w:val="18"/>
              </w:rPr>
              <w:t>{{ uy_quyen }}</w:t>
            </w:r>
          </w:p>
        </w:tc>
      </w:tr>
      <w:tr w:rsidR="00F13177" w14:paraId="0586675A" w14:textId="77777777" w:rsidTr="00867D11">
        <w:trPr>
          <w:trHeight w:val="288"/>
        </w:trPr>
        <w:tc>
          <w:tcPr>
            <w:tcW w:w="10164" w:type="dxa"/>
            <w:gridSpan w:val="7"/>
          </w:tcPr>
          <w:p w14:paraId="412A0ECB" w14:textId="77777777" w:rsidR="00F13177" w:rsidRDefault="00000000">
            <w:pPr>
              <w:pBdr>
                <w:top w:val="nil"/>
                <w:left w:val="nil"/>
                <w:bottom w:val="nil"/>
                <w:right w:val="nil"/>
                <w:between w:val="nil"/>
              </w:pBdr>
              <w:spacing w:after="0" w:line="240" w:lineRule="auto"/>
              <w:ind w:left="-14"/>
              <w:jc w:val="both"/>
              <w:rPr>
                <w:rFonts w:ascii="Times New Roman" w:eastAsia="Times New Roman" w:hAnsi="Times New Roman" w:cs="Times New Roman"/>
                <w:color w:val="000000"/>
                <w:sz w:val="18"/>
                <w:szCs w:val="18"/>
              </w:rPr>
            </w:pPr>
            <w:r>
              <w:rPr>
                <w:rFonts w:ascii="Times New Roman" w:eastAsia="Times New Roman" w:hAnsi="Times New Roman" w:cs="Times New Roman"/>
                <w:i/>
                <w:iCs/>
                <w:color w:val="000000"/>
                <w:sz w:val="18"/>
                <w:szCs w:val="18"/>
              </w:rPr>
              <w:t>(Sau đây gọi tắt là VIETBANK và VIETBANK cũng được hiểu là Ngân hàng TMCP Việt Nam Thương Tín hoặc bất kỳ Đơn vị nào trong hệ thống Ngân hàng TMCP Việt Nam Thương Tín)</w:t>
            </w:r>
          </w:p>
        </w:tc>
      </w:tr>
      <w:tr w:rsidR="00F13177" w14:paraId="10428318" w14:textId="77777777" w:rsidTr="00867D11">
        <w:trPr>
          <w:trHeight w:val="288"/>
        </w:trPr>
        <w:tc>
          <w:tcPr>
            <w:tcW w:w="3690" w:type="dxa"/>
            <w:gridSpan w:val="3"/>
          </w:tcPr>
          <w:p w14:paraId="1037A6DD" w14:textId="77777777" w:rsidR="00F13177" w:rsidRDefault="00F13177" w:rsidP="00867D11">
            <w:pPr>
              <w:pBdr>
                <w:top w:val="nil"/>
                <w:left w:val="nil"/>
                <w:bottom w:val="nil"/>
                <w:right w:val="nil"/>
                <w:between w:val="nil"/>
              </w:pBdr>
              <w:spacing w:after="0" w:line="240" w:lineRule="auto"/>
              <w:jc w:val="both"/>
              <w:rPr>
                <w:rFonts w:ascii="Times New Roman" w:eastAsia="Times New Roman" w:hAnsi="Times New Roman" w:cs="Times New Roman"/>
                <w:color w:val="000000"/>
                <w:sz w:val="18"/>
                <w:szCs w:val="18"/>
              </w:rPr>
            </w:pPr>
          </w:p>
        </w:tc>
        <w:tc>
          <w:tcPr>
            <w:tcW w:w="236" w:type="dxa"/>
          </w:tcPr>
          <w:p w14:paraId="4209247B" w14:textId="77777777" w:rsidR="00F13177" w:rsidRDefault="00F13177">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p>
        </w:tc>
        <w:tc>
          <w:tcPr>
            <w:tcW w:w="6238" w:type="dxa"/>
            <w:gridSpan w:val="3"/>
          </w:tcPr>
          <w:p w14:paraId="73C9655C" w14:textId="77777777" w:rsidR="00F13177" w:rsidRDefault="00F13177">
            <w:pPr>
              <w:pBdr>
                <w:top w:val="nil"/>
                <w:left w:val="nil"/>
                <w:bottom w:val="nil"/>
                <w:right w:val="nil"/>
                <w:between w:val="nil"/>
              </w:pBdr>
              <w:spacing w:after="0" w:line="240" w:lineRule="auto"/>
              <w:ind w:left="-13"/>
              <w:jc w:val="both"/>
              <w:rPr>
                <w:rFonts w:ascii="Times New Roman" w:eastAsia="Times New Roman" w:hAnsi="Times New Roman" w:cs="Times New Roman"/>
                <w:color w:val="000000"/>
                <w:sz w:val="18"/>
                <w:szCs w:val="18"/>
              </w:rPr>
            </w:pPr>
          </w:p>
        </w:tc>
      </w:tr>
      <w:tr w:rsidR="00F13177" w14:paraId="4873410B" w14:textId="77777777" w:rsidTr="00867D11">
        <w:trPr>
          <w:trHeight w:val="288"/>
        </w:trPr>
        <w:tc>
          <w:tcPr>
            <w:tcW w:w="10164" w:type="dxa"/>
            <w:gridSpan w:val="7"/>
          </w:tcPr>
          <w:p w14:paraId="161BD584" w14:textId="56A21265" w:rsidR="00D049B0" w:rsidRPr="000551D9" w:rsidRDefault="00867D11" w:rsidP="00D049B0">
            <w:pPr>
              <w:pStyle w:val="ListParagraph"/>
              <w:widowControl w:val="0"/>
              <w:numPr>
                <w:ilvl w:val="0"/>
                <w:numId w:val="1"/>
              </w:numPr>
              <w:tabs>
                <w:tab w:val="left" w:pos="4102"/>
              </w:tabs>
              <w:suppressAutoHyphens/>
              <w:autoSpaceDN w:val="0"/>
              <w:spacing w:after="0" w:line="240" w:lineRule="auto"/>
              <w:ind w:left="270"/>
              <w:jc w:val="both"/>
              <w:textAlignment w:val="baseline"/>
              <w:rPr>
                <w:rFonts w:ascii="Times New Roman" w:eastAsia="Arial Unicode MS" w:hAnsi="Times New Roman"/>
                <w:kern w:val="3"/>
                <w:sz w:val="18"/>
                <w:szCs w:val="18"/>
                <w:lang w:bidi="en-US"/>
              </w:rPr>
            </w:pPr>
            <w:r w:rsidRPr="000551D9">
              <w:rPr>
                <w:rFonts w:ascii="Times New Roman" w:eastAsia="Arial Unicode MS" w:hAnsi="Times New Roman"/>
                <w:b/>
                <w:bCs/>
                <w:kern w:val="3"/>
                <w:sz w:val="18"/>
                <w:szCs w:val="18"/>
                <w:lang w:bidi="en-US"/>
              </w:rPr>
              <w:t>BÊN ĐƯỢC CẤP TÍN DỤNG</w:t>
            </w:r>
            <w:r w:rsidR="00D049B0" w:rsidRPr="000551D9">
              <w:rPr>
                <w:rFonts w:ascii="Times New Roman" w:eastAsia="Arial Unicode MS" w:hAnsi="Times New Roman"/>
                <w:kern w:val="3"/>
                <w:sz w:val="18"/>
                <w:szCs w:val="18"/>
                <w:lang w:bidi="en-US"/>
              </w:rPr>
              <w:t xml:space="preserve">{% for p in </w:t>
            </w:r>
            <w:r w:rsidR="009D52F3" w:rsidRPr="009D52F3">
              <w:rPr>
                <w:rFonts w:ascii="Times New Roman" w:eastAsia="Arial Unicode MS" w:hAnsi="Times New Roman"/>
                <w:kern w:val="3"/>
                <w:sz w:val="18"/>
                <w:szCs w:val="18"/>
                <w:lang w:bidi="en-US"/>
              </w:rPr>
              <w:t>ben_duoc_cap_td_lis</w:t>
            </w:r>
            <w:r w:rsidR="009D52F3">
              <w:rPr>
                <w:rFonts w:ascii="Times New Roman" w:eastAsia="Arial Unicode MS" w:hAnsi="Times New Roman"/>
                <w:kern w:val="3"/>
                <w:sz w:val="18"/>
                <w:szCs w:val="18"/>
                <w:lang w:bidi="en-US"/>
              </w:rPr>
              <w:t>t</w:t>
            </w:r>
            <w:r w:rsidR="00D049B0" w:rsidRPr="000551D9">
              <w:rPr>
                <w:rFonts w:ascii="Times New Roman" w:eastAsia="Arial Unicode MS" w:hAnsi="Times New Roman"/>
                <w:kern w:val="3"/>
                <w:sz w:val="18"/>
                <w:szCs w:val="18"/>
                <w:lang w:bidi="en-US"/>
              </w:rPr>
              <w:t>%}</w:t>
            </w:r>
          </w:p>
          <w:p w14:paraId="4F564297" w14:textId="77AD22C8" w:rsidR="00D049B0" w:rsidRDefault="00D049B0" w:rsidP="00D049B0">
            <w:pPr>
              <w:pStyle w:val="ListParagraph"/>
              <w:widowControl w:val="0"/>
              <w:numPr>
                <w:ilvl w:val="0"/>
                <w:numId w:val="7"/>
              </w:numPr>
              <w:tabs>
                <w:tab w:val="left" w:pos="4226"/>
              </w:tabs>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 xml:space="preserve">Ông/Bà                                                  </w:t>
            </w:r>
            <w:r w:rsidR="00546699">
              <w:rPr>
                <w:rFonts w:ascii="Times New Roman" w:eastAsia="Arial Unicode MS" w:hAnsi="Times New Roman"/>
                <w:kern w:val="3"/>
                <w:sz w:val="18"/>
                <w:szCs w:val="18"/>
                <w:lang w:bidi="en-US"/>
              </w:rPr>
              <w:t xml:space="preserve">   </w:t>
            </w:r>
            <w:r>
              <w:rPr>
                <w:rFonts w:ascii="Times New Roman" w:eastAsia="Arial Unicode MS" w:hAnsi="Times New Roman"/>
                <w:kern w:val="3"/>
                <w:sz w:val="18"/>
                <w:szCs w:val="18"/>
                <w:lang w:bidi="en-US"/>
              </w:rPr>
              <w:t xml:space="preserve">:  </w:t>
            </w:r>
            <w:r w:rsidRPr="00D049B0">
              <w:rPr>
                <w:rFonts w:ascii="Times New Roman" w:eastAsia="Arial Unicode MS" w:hAnsi="Times New Roman"/>
                <w:b/>
                <w:bCs/>
                <w:kern w:val="3"/>
                <w:sz w:val="18"/>
                <w:szCs w:val="18"/>
                <w:lang w:bidi="en-US"/>
              </w:rPr>
              <w:t>{{</w:t>
            </w:r>
            <w:r>
              <w:rPr>
                <w:rFonts w:ascii="Times New Roman" w:eastAsia="Arial Unicode MS" w:hAnsi="Times New Roman"/>
                <w:b/>
                <w:bCs/>
                <w:kern w:val="3"/>
                <w:sz w:val="18"/>
                <w:szCs w:val="18"/>
                <w:lang w:bidi="en-US"/>
              </w:rPr>
              <w:t xml:space="preserve"> p.ho_ten </w:t>
            </w:r>
            <w:r w:rsidRPr="00D049B0">
              <w:rPr>
                <w:rFonts w:ascii="Times New Roman" w:eastAsia="Arial Unicode MS" w:hAnsi="Times New Roman"/>
                <w:b/>
                <w:bCs/>
                <w:kern w:val="3"/>
                <w:sz w:val="18"/>
                <w:szCs w:val="18"/>
                <w:lang w:bidi="en-US"/>
              </w:rPr>
              <w:t>}}</w:t>
            </w:r>
          </w:p>
          <w:p w14:paraId="7D0159C3" w14:textId="7D20AB49" w:rsidR="00D049B0" w:rsidRPr="00D049B0" w:rsidRDefault="00D049B0" w:rsidP="00D049B0">
            <w:pPr>
              <w:pStyle w:val="ListParagraph"/>
              <w:widowControl w:val="0"/>
              <w:numPr>
                <w:ilvl w:val="0"/>
                <w:numId w:val="7"/>
              </w:numPr>
              <w:tabs>
                <w:tab w:val="left" w:pos="4226"/>
              </w:tabs>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 xml:space="preserve">CCCD/CC/Hộ chiếu số                         </w:t>
            </w:r>
            <w:r w:rsidR="00546699">
              <w:rPr>
                <w:rFonts w:ascii="Times New Roman" w:eastAsia="Arial Unicode MS" w:hAnsi="Times New Roman"/>
                <w:kern w:val="3"/>
                <w:sz w:val="18"/>
                <w:szCs w:val="18"/>
                <w:lang w:bidi="en-US"/>
              </w:rPr>
              <w:t xml:space="preserve">   </w:t>
            </w:r>
            <w:r>
              <w:rPr>
                <w:rFonts w:ascii="Times New Roman" w:eastAsia="Arial Unicode MS" w:hAnsi="Times New Roman"/>
                <w:kern w:val="3"/>
                <w:sz w:val="18"/>
                <w:szCs w:val="18"/>
                <w:lang w:bidi="en-US"/>
              </w:rPr>
              <w:t>:  {</w:t>
            </w:r>
            <w:r w:rsidRPr="00D049B0">
              <w:rPr>
                <w:rFonts w:ascii="Times New Roman" w:eastAsia="Arial Unicode MS" w:hAnsi="Times New Roman"/>
                <w:kern w:val="3"/>
                <w:sz w:val="18"/>
                <w:szCs w:val="18"/>
                <w:lang w:bidi="en-US"/>
              </w:rPr>
              <w:t>{ p.cccd }}</w:t>
            </w:r>
          </w:p>
          <w:p w14:paraId="3090F1DC" w14:textId="58CF217A" w:rsidR="00E32DB1" w:rsidRPr="002831B3" w:rsidRDefault="00D049B0" w:rsidP="00E32DB1">
            <w:pPr>
              <w:pStyle w:val="ListParagraph"/>
              <w:widowControl w:val="0"/>
              <w:numPr>
                <w:ilvl w:val="0"/>
                <w:numId w:val="7"/>
              </w:numPr>
              <w:tabs>
                <w:tab w:val="left" w:pos="4226"/>
              </w:tabs>
              <w:suppressAutoHyphens/>
              <w:autoSpaceDN w:val="0"/>
              <w:spacing w:after="0" w:line="240" w:lineRule="auto"/>
              <w:jc w:val="both"/>
              <w:textAlignment w:val="baseline"/>
              <w:rPr>
                <w:rFonts w:ascii="Times New Roman" w:eastAsia="Arial Unicode MS" w:hAnsi="Times New Roman"/>
                <w:kern w:val="3"/>
                <w:sz w:val="18"/>
                <w:szCs w:val="18"/>
                <w:lang w:bidi="en-US"/>
              </w:rPr>
            </w:pPr>
            <w:r w:rsidRPr="002831B3">
              <w:rPr>
                <w:rFonts w:ascii="Times New Roman" w:eastAsia="Arial Unicode MS" w:hAnsi="Times New Roman"/>
                <w:kern w:val="3"/>
                <w:sz w:val="18"/>
                <w:szCs w:val="18"/>
                <w:lang w:bidi="en-US"/>
              </w:rPr>
              <w:t xml:space="preserve">Địa chỉ thường trú                                 </w:t>
            </w:r>
            <w:r w:rsidR="00546699">
              <w:rPr>
                <w:rFonts w:ascii="Times New Roman" w:eastAsia="Arial Unicode MS" w:hAnsi="Times New Roman"/>
                <w:kern w:val="3"/>
                <w:sz w:val="18"/>
                <w:szCs w:val="18"/>
                <w:lang w:bidi="en-US"/>
              </w:rPr>
              <w:t xml:space="preserve">   </w:t>
            </w:r>
            <w:r w:rsidRPr="002831B3">
              <w:rPr>
                <w:rFonts w:ascii="Times New Roman" w:eastAsia="Arial Unicode MS" w:hAnsi="Times New Roman"/>
                <w:kern w:val="3"/>
                <w:sz w:val="18"/>
                <w:szCs w:val="18"/>
                <w:lang w:bidi="en-US"/>
              </w:rPr>
              <w:t>:  {{</w:t>
            </w:r>
            <w:r w:rsidRPr="002831B3">
              <w:rPr>
                <w:rFonts w:ascii="Times New Roman" w:eastAsia="Arial Unicode MS" w:hAnsi="Times New Roman"/>
                <w:iCs/>
                <w:sz w:val="18"/>
                <w:szCs w:val="18"/>
                <w:lang w:val="x-none" w:eastAsia="x-none"/>
              </w:rPr>
              <w:t xml:space="preserve"> p.dia_chi_thuong_tru </w:t>
            </w:r>
            <w:r w:rsidRPr="002831B3">
              <w:rPr>
                <w:rFonts w:ascii="Times New Roman" w:eastAsia="Arial Unicode MS" w:hAnsi="Times New Roman"/>
                <w:kern w:val="3"/>
                <w:sz w:val="18"/>
                <w:szCs w:val="18"/>
                <w:lang w:bidi="en-US"/>
              </w:rPr>
              <w:t>}}</w:t>
            </w:r>
            <w:r w:rsidR="00E32DB1" w:rsidRPr="002831B3">
              <w:rPr>
                <w:rFonts w:ascii="Times New Roman" w:eastAsia="Arial Unicode MS" w:hAnsi="Times New Roman"/>
                <w:kern w:val="3"/>
                <w:sz w:val="18"/>
                <w:szCs w:val="18"/>
                <w:lang w:bidi="en-US"/>
              </w:rPr>
              <w:t>{% endfor %}</w:t>
            </w:r>
          </w:p>
          <w:p w14:paraId="37B2317E" w14:textId="11DD3651" w:rsidR="00E32DB1" w:rsidRDefault="00E32DB1" w:rsidP="00BD1800">
            <w:pPr>
              <w:widowControl w:val="0"/>
              <w:suppressAutoHyphens/>
              <w:autoSpaceDN w:val="0"/>
              <w:spacing w:after="0" w:line="240" w:lineRule="auto"/>
              <w:textAlignment w:val="baseline"/>
              <w:rPr>
                <w:rFonts w:ascii="Times New Roman" w:eastAsia="Arial Unicode MS" w:hAnsi="Times New Roman"/>
                <w:kern w:val="3"/>
                <w:sz w:val="18"/>
                <w:szCs w:val="18"/>
                <w:lang w:bidi="en-US"/>
              </w:rPr>
            </w:pPr>
            <w:r w:rsidRPr="00E32DB1">
              <w:rPr>
                <w:rFonts w:ascii="Times New Roman" w:eastAsia="Arial Unicode MS" w:hAnsi="Times New Roman"/>
                <w:kern w:val="3"/>
                <w:sz w:val="18"/>
                <w:szCs w:val="18"/>
                <w:lang w:bidi="en-US"/>
              </w:rPr>
              <w:t>Người được ủy quyền giao dịch với Vietbank có đầy đủ quyền và nghĩa vụ của Bên được cấp tín dụng</w:t>
            </w:r>
            <w:r w:rsidR="002831B3">
              <w:rPr>
                <w:rFonts w:ascii="Times New Roman" w:eastAsia="Arial Unicode MS" w:hAnsi="Times New Roman"/>
                <w:kern w:val="3"/>
                <w:sz w:val="18"/>
                <w:szCs w:val="18"/>
                <w:lang w:bidi="en-US"/>
              </w:rPr>
              <w:t>:</w:t>
            </w:r>
            <w:r w:rsidRPr="00256F58">
              <w:rPr>
                <w:rFonts w:ascii="Times New Roman" w:eastAsia="Arial Unicode MS" w:hAnsi="Times New Roman"/>
                <w:kern w:val="3"/>
                <w:sz w:val="18"/>
                <w:szCs w:val="18"/>
                <w:lang w:bidi="en-US"/>
              </w:rPr>
              <w:t>{% for p in</w:t>
            </w:r>
            <w:r>
              <w:rPr>
                <w:rFonts w:ascii="Times New Roman" w:eastAsia="Arial Unicode MS" w:hAnsi="Times New Roman"/>
                <w:kern w:val="3"/>
                <w:sz w:val="18"/>
                <w:szCs w:val="18"/>
                <w:lang w:bidi="en-US"/>
              </w:rPr>
              <w:t xml:space="preserve"> </w:t>
            </w:r>
            <w:r w:rsidR="009D52F3" w:rsidRPr="009D52F3">
              <w:rPr>
                <w:rFonts w:ascii="Times New Roman" w:eastAsia="Arial Unicode MS" w:hAnsi="Times New Roman"/>
                <w:kern w:val="3"/>
                <w:sz w:val="18"/>
                <w:szCs w:val="18"/>
                <w:lang w:bidi="en-US"/>
              </w:rPr>
              <w:t>nguoi_nhan_tien</w:t>
            </w:r>
            <w:r>
              <w:rPr>
                <w:rFonts w:ascii="Times New Roman" w:eastAsia="Arial Unicode MS" w:hAnsi="Times New Roman"/>
                <w:kern w:val="3"/>
                <w:sz w:val="18"/>
                <w:szCs w:val="18"/>
                <w:lang w:bidi="en-US"/>
              </w:rPr>
              <w:t>_list</w:t>
            </w:r>
            <w:r w:rsidRPr="00256F58">
              <w:rPr>
                <w:rFonts w:ascii="Times New Roman" w:eastAsia="Arial Unicode MS" w:hAnsi="Times New Roman"/>
                <w:kern w:val="3"/>
                <w:sz w:val="18"/>
                <w:szCs w:val="18"/>
                <w:lang w:bidi="en-US"/>
              </w:rPr>
              <w:t xml:space="preserve"> %}</w:t>
            </w:r>
          </w:p>
          <w:p w14:paraId="79FB0ECC" w14:textId="3340011B" w:rsidR="00D049B0" w:rsidRDefault="00D049B0" w:rsidP="00D049B0">
            <w:pPr>
              <w:pStyle w:val="ListParagraph"/>
              <w:widowControl w:val="0"/>
              <w:numPr>
                <w:ilvl w:val="0"/>
                <w:numId w:val="7"/>
              </w:numPr>
              <w:tabs>
                <w:tab w:val="left" w:pos="4226"/>
              </w:tabs>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 xml:space="preserve">Ông/Bà                                                  </w:t>
            </w:r>
            <w:r w:rsidR="009D0EA6">
              <w:rPr>
                <w:rFonts w:ascii="Times New Roman" w:eastAsia="Arial Unicode MS" w:hAnsi="Times New Roman"/>
                <w:kern w:val="3"/>
                <w:sz w:val="18"/>
                <w:szCs w:val="18"/>
                <w:lang w:bidi="en-US"/>
              </w:rPr>
              <w:t xml:space="preserve">  </w:t>
            </w:r>
            <w:r>
              <w:rPr>
                <w:rFonts w:ascii="Times New Roman" w:eastAsia="Arial Unicode MS" w:hAnsi="Times New Roman"/>
                <w:kern w:val="3"/>
                <w:sz w:val="18"/>
                <w:szCs w:val="18"/>
                <w:lang w:bidi="en-US"/>
              </w:rPr>
              <w:t xml:space="preserve">:  </w:t>
            </w:r>
            <w:r w:rsidRPr="00D049B0">
              <w:rPr>
                <w:rFonts w:ascii="Times New Roman" w:eastAsia="Arial Unicode MS" w:hAnsi="Times New Roman"/>
                <w:b/>
                <w:bCs/>
                <w:kern w:val="3"/>
                <w:sz w:val="18"/>
                <w:szCs w:val="18"/>
                <w:lang w:bidi="en-US"/>
              </w:rPr>
              <w:t>{{</w:t>
            </w:r>
            <w:r>
              <w:rPr>
                <w:rFonts w:ascii="Times New Roman" w:eastAsia="Arial Unicode MS" w:hAnsi="Times New Roman"/>
                <w:b/>
                <w:bCs/>
                <w:kern w:val="3"/>
                <w:sz w:val="18"/>
                <w:szCs w:val="18"/>
                <w:lang w:bidi="en-US"/>
              </w:rPr>
              <w:t xml:space="preserve"> p.ho_ten </w:t>
            </w:r>
            <w:r w:rsidRPr="00D049B0">
              <w:rPr>
                <w:rFonts w:ascii="Times New Roman" w:eastAsia="Arial Unicode MS" w:hAnsi="Times New Roman"/>
                <w:b/>
                <w:bCs/>
                <w:kern w:val="3"/>
                <w:sz w:val="18"/>
                <w:szCs w:val="18"/>
                <w:lang w:bidi="en-US"/>
              </w:rPr>
              <w:t>}}</w:t>
            </w:r>
          </w:p>
          <w:p w14:paraId="2F739522" w14:textId="444EC799" w:rsidR="00D049B0" w:rsidRPr="00AD72D6" w:rsidRDefault="00D049B0" w:rsidP="00D049B0">
            <w:pPr>
              <w:pStyle w:val="ListParagraph"/>
              <w:widowControl w:val="0"/>
              <w:numPr>
                <w:ilvl w:val="0"/>
                <w:numId w:val="7"/>
              </w:numPr>
              <w:tabs>
                <w:tab w:val="left" w:pos="4226"/>
              </w:tabs>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 xml:space="preserve">CCCD/CC/Hộ chiếu số                         </w:t>
            </w:r>
            <w:r w:rsidR="009D0EA6">
              <w:rPr>
                <w:rFonts w:ascii="Times New Roman" w:eastAsia="Arial Unicode MS" w:hAnsi="Times New Roman"/>
                <w:kern w:val="3"/>
                <w:sz w:val="18"/>
                <w:szCs w:val="18"/>
                <w:lang w:bidi="en-US"/>
              </w:rPr>
              <w:t xml:space="preserve">  </w:t>
            </w:r>
            <w:r>
              <w:rPr>
                <w:rFonts w:ascii="Times New Roman" w:eastAsia="Arial Unicode MS" w:hAnsi="Times New Roman"/>
                <w:kern w:val="3"/>
                <w:sz w:val="18"/>
                <w:szCs w:val="18"/>
                <w:lang w:bidi="en-US"/>
              </w:rPr>
              <w:t xml:space="preserve">:  </w:t>
            </w:r>
            <w:r w:rsidRPr="00AD72D6">
              <w:rPr>
                <w:rFonts w:ascii="Times New Roman" w:eastAsia="Arial Unicode MS" w:hAnsi="Times New Roman"/>
                <w:kern w:val="3"/>
                <w:sz w:val="18"/>
                <w:szCs w:val="18"/>
                <w:lang w:bidi="en-US"/>
              </w:rPr>
              <w:t>{{ p.cccd }}</w:t>
            </w:r>
          </w:p>
          <w:p w14:paraId="48EFB4A9" w14:textId="2F65CDEE" w:rsidR="00E32DB1" w:rsidRPr="002831B3" w:rsidRDefault="00D049B0" w:rsidP="00E32DB1">
            <w:pPr>
              <w:pStyle w:val="ListParagraph"/>
              <w:widowControl w:val="0"/>
              <w:numPr>
                <w:ilvl w:val="0"/>
                <w:numId w:val="7"/>
              </w:numPr>
              <w:tabs>
                <w:tab w:val="left" w:pos="4226"/>
              </w:tabs>
              <w:suppressAutoHyphens/>
              <w:autoSpaceDN w:val="0"/>
              <w:spacing w:after="0" w:line="240" w:lineRule="auto"/>
              <w:jc w:val="both"/>
              <w:textAlignment w:val="baseline"/>
              <w:rPr>
                <w:rFonts w:ascii="Times New Roman" w:eastAsia="Arial Unicode MS" w:hAnsi="Times New Roman"/>
                <w:kern w:val="3"/>
                <w:sz w:val="18"/>
                <w:szCs w:val="18"/>
                <w:lang w:bidi="en-US"/>
              </w:rPr>
            </w:pPr>
            <w:r w:rsidRPr="002831B3">
              <w:rPr>
                <w:rFonts w:ascii="Times New Roman" w:eastAsia="Arial Unicode MS" w:hAnsi="Times New Roman"/>
                <w:kern w:val="3"/>
                <w:sz w:val="18"/>
                <w:szCs w:val="18"/>
                <w:lang w:bidi="en-US"/>
              </w:rPr>
              <w:t xml:space="preserve">Địa chỉ thường trú                                 </w:t>
            </w:r>
            <w:r w:rsidR="009D0EA6">
              <w:rPr>
                <w:rFonts w:ascii="Times New Roman" w:eastAsia="Arial Unicode MS" w:hAnsi="Times New Roman"/>
                <w:kern w:val="3"/>
                <w:sz w:val="18"/>
                <w:szCs w:val="18"/>
                <w:lang w:bidi="en-US"/>
              </w:rPr>
              <w:t xml:space="preserve">  </w:t>
            </w:r>
            <w:r w:rsidRPr="002831B3">
              <w:rPr>
                <w:rFonts w:ascii="Times New Roman" w:eastAsia="Arial Unicode MS" w:hAnsi="Times New Roman"/>
                <w:kern w:val="3"/>
                <w:sz w:val="18"/>
                <w:szCs w:val="18"/>
                <w:lang w:bidi="en-US"/>
              </w:rPr>
              <w:t xml:space="preserve">: </w:t>
            </w:r>
            <w:r w:rsidR="00546699">
              <w:rPr>
                <w:rFonts w:ascii="Times New Roman" w:eastAsia="Arial Unicode MS" w:hAnsi="Times New Roman"/>
                <w:kern w:val="3"/>
                <w:sz w:val="18"/>
                <w:szCs w:val="18"/>
                <w:lang w:bidi="en-US"/>
              </w:rPr>
              <w:t xml:space="preserve"> </w:t>
            </w:r>
            <w:r w:rsidRPr="002831B3">
              <w:rPr>
                <w:rFonts w:ascii="Times New Roman" w:eastAsia="Arial Unicode MS" w:hAnsi="Times New Roman"/>
                <w:kern w:val="3"/>
                <w:sz w:val="18"/>
                <w:szCs w:val="18"/>
                <w:lang w:bidi="en-US"/>
              </w:rPr>
              <w:t>{{</w:t>
            </w:r>
            <w:r w:rsidRPr="002831B3">
              <w:rPr>
                <w:rFonts w:ascii="Times New Roman" w:eastAsia="Arial Unicode MS" w:hAnsi="Times New Roman"/>
                <w:iCs/>
                <w:sz w:val="18"/>
                <w:szCs w:val="18"/>
                <w:lang w:val="x-none" w:eastAsia="x-none"/>
              </w:rPr>
              <w:t xml:space="preserve"> p.dia_chi_thuong_tru </w:t>
            </w:r>
            <w:r w:rsidRPr="002831B3">
              <w:rPr>
                <w:rFonts w:ascii="Times New Roman" w:eastAsia="Arial Unicode MS" w:hAnsi="Times New Roman"/>
                <w:kern w:val="3"/>
                <w:sz w:val="18"/>
                <w:szCs w:val="18"/>
                <w:lang w:bidi="en-US"/>
              </w:rPr>
              <w:t>}}</w:t>
            </w:r>
            <w:r w:rsidR="00E32DB1" w:rsidRPr="002831B3">
              <w:rPr>
                <w:rFonts w:ascii="Times New Roman" w:eastAsia="Arial Unicode MS" w:hAnsi="Times New Roman"/>
                <w:kern w:val="3"/>
                <w:sz w:val="18"/>
                <w:szCs w:val="18"/>
                <w:lang w:bidi="en-US"/>
              </w:rPr>
              <w:t>{% endfor %}</w:t>
            </w:r>
          </w:p>
          <w:p w14:paraId="3D823D37" w14:textId="77777777" w:rsidR="00F13177" w:rsidRDefault="00000000">
            <w:pPr>
              <w:spacing w:after="0" w:line="240" w:lineRule="auto"/>
              <w:ind w:left="-108"/>
              <w:rPr>
                <w:rFonts w:ascii="Times New Roman" w:eastAsia="Times New Roman" w:hAnsi="Times New Roman" w:cs="Times New Roman"/>
                <w:sz w:val="18"/>
                <w:szCs w:val="18"/>
              </w:rPr>
            </w:pPr>
            <w:r>
              <w:rPr>
                <w:rFonts w:ascii="Times New Roman" w:eastAsia="Times New Roman" w:hAnsi="Times New Roman" w:cs="Times New Roman"/>
                <w:i/>
                <w:iCs/>
                <w:sz w:val="18"/>
                <w:szCs w:val="18"/>
              </w:rPr>
              <w:t>Các bên thỏa thuận ký kết Hợp đồng tín dụng hạn mức (sau đây gọi là Hợp đồng) này với các nội dung sau:</w:t>
            </w:r>
          </w:p>
        </w:tc>
      </w:tr>
      <w:tr w:rsidR="00F13177" w14:paraId="6B96D3C7" w14:textId="77777777" w:rsidTr="00867D11">
        <w:trPr>
          <w:trHeight w:val="288"/>
        </w:trPr>
        <w:tc>
          <w:tcPr>
            <w:tcW w:w="900" w:type="dxa"/>
          </w:tcPr>
          <w:p w14:paraId="08932994"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10AEB96F"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b/>
                <w:bCs/>
                <w:sz w:val="18"/>
                <w:szCs w:val="18"/>
              </w:rPr>
              <w:t>HẠN MỨC TÍN DỤNG</w:t>
            </w:r>
          </w:p>
          <w:p w14:paraId="1A0C8050" w14:textId="77777777" w:rsidR="00F13177" w:rsidRDefault="00F13177">
            <w:pPr>
              <w:keepNext/>
              <w:spacing w:after="0" w:line="240" w:lineRule="auto"/>
              <w:ind w:left="-108" w:right="-108"/>
              <w:jc w:val="center"/>
              <w:rPr>
                <w:rFonts w:ascii="Times New Roman" w:eastAsia="Times New Roman" w:hAnsi="Times New Roman" w:cs="Times New Roman"/>
                <w:sz w:val="18"/>
                <w:szCs w:val="18"/>
              </w:rPr>
            </w:pPr>
          </w:p>
        </w:tc>
        <w:tc>
          <w:tcPr>
            <w:tcW w:w="236" w:type="dxa"/>
          </w:tcPr>
          <w:p w14:paraId="6CA33E3F"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4D97F823" w14:textId="6BCE25C1" w:rsidR="00F13177" w:rsidRDefault="00D53F02">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 </w:t>
            </w:r>
            <w:r w:rsidR="004726F1" w:rsidRPr="004726F1">
              <w:rPr>
                <w:rFonts w:ascii="Times New Roman" w:eastAsia="Times New Roman" w:hAnsi="Times New Roman" w:cs="Times New Roman"/>
                <w:b/>
                <w:bCs/>
                <w:sz w:val="18"/>
                <w:szCs w:val="18"/>
              </w:rPr>
              <w:t>hdtd_hm_so_tien_vay</w:t>
            </w:r>
            <w:r w:rsidR="008D6C53">
              <w:rPr>
                <w:rFonts w:ascii="Times New Roman" w:eastAsia="Times New Roman" w:hAnsi="Times New Roman" w:cs="Times New Roman"/>
                <w:b/>
                <w:bCs/>
                <w:sz w:val="18"/>
                <w:szCs w:val="18"/>
              </w:rPr>
              <w:t xml:space="preserve"> </w:t>
            </w:r>
            <w:r w:rsidR="008D6C53" w:rsidRPr="008D6C53">
              <w:rPr>
                <w:rFonts w:ascii="Times New Roman" w:eastAsia="Times New Roman" w:hAnsi="Times New Roman" w:cs="Times New Roman"/>
                <w:sz w:val="18"/>
                <w:szCs w:val="18"/>
              </w:rPr>
              <w:t>|</w:t>
            </w:r>
            <w:r w:rsidR="008D6C53">
              <w:rPr>
                <w:rFonts w:ascii="Times New Roman" w:eastAsia="Times New Roman" w:hAnsi="Times New Roman" w:cs="Times New Roman"/>
                <w:b/>
                <w:bCs/>
                <w:sz w:val="18"/>
                <w:szCs w:val="18"/>
              </w:rPr>
              <w:t xml:space="preserve"> </w:t>
            </w:r>
            <w:r w:rsidR="008D6C53" w:rsidRPr="00236DA1">
              <w:rPr>
                <w:rFonts w:ascii="Times New Roman" w:eastAsia="Arial Unicode MS" w:hAnsi="Times New Roman"/>
                <w:b/>
                <w:sz w:val="18"/>
                <w:szCs w:val="18"/>
              </w:rPr>
              <w:t>format_currency</w:t>
            </w:r>
            <w:r w:rsidR="008D6C53">
              <w:rPr>
                <w:rFonts w:ascii="Times New Roman" w:eastAsia="Arial Unicode MS" w:hAnsi="Times New Roman"/>
                <w:b/>
                <w:sz w:val="18"/>
                <w:szCs w:val="18"/>
              </w:rPr>
              <w:t xml:space="preserve"> </w:t>
            </w:r>
            <w:r>
              <w:rPr>
                <w:rFonts w:ascii="Times New Roman" w:eastAsia="Times New Roman" w:hAnsi="Times New Roman" w:cs="Times New Roman"/>
                <w:b/>
                <w:bCs/>
                <w:sz w:val="18"/>
                <w:szCs w:val="18"/>
              </w:rPr>
              <w:t>}} VNĐ</w:t>
            </w:r>
          </w:p>
          <w:p w14:paraId="5A173D4A" w14:textId="27F75B9D"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Bằng chữ:</w:t>
            </w:r>
            <w:r w:rsidR="008D6C53">
              <w:rPr>
                <w:rFonts w:ascii="Times New Roman" w:eastAsia="Times New Roman" w:hAnsi="Times New Roman" w:cs="Times New Roman"/>
                <w:sz w:val="18"/>
                <w:szCs w:val="18"/>
              </w:rPr>
              <w:t xml:space="preserve"> </w:t>
            </w:r>
            <w:r w:rsidR="008D6C53">
              <w:rPr>
                <w:rFonts w:ascii="Times New Roman" w:eastAsia="Times New Roman" w:hAnsi="Times New Roman" w:cs="Times New Roman"/>
                <w:b/>
                <w:bCs/>
                <w:sz w:val="18"/>
                <w:szCs w:val="18"/>
              </w:rPr>
              <w:t xml:space="preserve">{{ </w:t>
            </w:r>
            <w:r w:rsidR="003149FA">
              <w:rPr>
                <w:rFonts w:ascii="Times New Roman" w:eastAsia="Times New Roman" w:hAnsi="Times New Roman" w:cs="Times New Roman"/>
                <w:b/>
                <w:bCs/>
                <w:sz w:val="18"/>
                <w:szCs w:val="18"/>
              </w:rPr>
              <w:t>hdtd_hm_</w:t>
            </w:r>
            <w:r w:rsidR="008D6C53" w:rsidRPr="00D53F02">
              <w:rPr>
                <w:rFonts w:ascii="Times New Roman" w:eastAsia="Times New Roman" w:hAnsi="Times New Roman" w:cs="Times New Roman"/>
                <w:b/>
                <w:bCs/>
                <w:sz w:val="18"/>
                <w:szCs w:val="18"/>
              </w:rPr>
              <w:t>so_tien_vay</w:t>
            </w:r>
            <w:r w:rsidR="008D6C53">
              <w:rPr>
                <w:rFonts w:ascii="Times New Roman" w:eastAsia="Times New Roman" w:hAnsi="Times New Roman" w:cs="Times New Roman"/>
                <w:b/>
                <w:bCs/>
                <w:sz w:val="18"/>
                <w:szCs w:val="18"/>
              </w:rPr>
              <w:t xml:space="preserve"> </w:t>
            </w:r>
            <w:r w:rsidR="008D6C53" w:rsidRPr="008D6C53">
              <w:rPr>
                <w:rFonts w:ascii="Times New Roman" w:eastAsia="Times New Roman" w:hAnsi="Times New Roman" w:cs="Times New Roman"/>
                <w:sz w:val="18"/>
                <w:szCs w:val="18"/>
              </w:rPr>
              <w:t>|</w:t>
            </w:r>
            <w:r w:rsidR="008D6C53">
              <w:rPr>
                <w:rFonts w:ascii="Times New Roman" w:eastAsia="Times New Roman" w:hAnsi="Times New Roman" w:cs="Times New Roman"/>
                <w:b/>
                <w:bCs/>
                <w:sz w:val="18"/>
                <w:szCs w:val="18"/>
              </w:rPr>
              <w:t xml:space="preserve"> </w:t>
            </w:r>
            <w:r w:rsidR="008D6C53" w:rsidRPr="00236DA1">
              <w:rPr>
                <w:rFonts w:ascii="Times New Roman" w:eastAsia="Arial Unicode MS" w:hAnsi="Times New Roman"/>
                <w:b/>
                <w:sz w:val="18"/>
                <w:szCs w:val="18"/>
              </w:rPr>
              <w:t>num2words</w:t>
            </w:r>
            <w:r w:rsidR="008D6C53">
              <w:rPr>
                <w:rFonts w:ascii="Times New Roman" w:eastAsia="Arial Unicode MS" w:hAnsi="Times New Roman"/>
                <w:b/>
                <w:sz w:val="18"/>
                <w:szCs w:val="18"/>
              </w:rPr>
              <w:t xml:space="preserve"> </w:t>
            </w:r>
            <w:r w:rsidR="008D6C53">
              <w:rPr>
                <w:rFonts w:ascii="Times New Roman" w:eastAsia="Times New Roman" w:hAnsi="Times New Roman" w:cs="Times New Roman"/>
                <w:b/>
                <w:bCs/>
                <w:sz w:val="18"/>
                <w:szCs w:val="18"/>
              </w:rPr>
              <w:t>}}</w:t>
            </w:r>
            <w:r w:rsidR="008D6C53">
              <w:rPr>
                <w:rFonts w:ascii="Times New Roman" w:eastAsia="Times New Roman" w:hAnsi="Times New Roman" w:cs="Times New Roman"/>
                <w:sz w:val="18"/>
                <w:szCs w:val="18"/>
              </w:rPr>
              <w:t xml:space="preserve"> </w:t>
            </w:r>
            <w:r>
              <w:rPr>
                <w:rFonts w:ascii="Times New Roman" w:eastAsia="Times New Roman" w:hAnsi="Times New Roman" w:cs="Times New Roman"/>
                <w:b/>
                <w:bCs/>
                <w:sz w:val="18"/>
                <w:szCs w:val="18"/>
              </w:rPr>
              <w:t>đồng.</w:t>
            </w:r>
          </w:p>
          <w:p w14:paraId="48973346" w14:textId="77777777" w:rsidR="00F13177" w:rsidRDefault="00000000">
            <w:pPr>
              <w:spacing w:after="0" w:line="240" w:lineRule="auto"/>
              <w:ind w:left="-10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Trong mọi trường hợp, Bên được cấp tín dụng đồng ý VIETBANK được toàn quyền quyết định thời điểm giải ngân, số tiền giải ngân theo Hợp đồng này.</w:t>
            </w:r>
          </w:p>
        </w:tc>
      </w:tr>
      <w:tr w:rsidR="00F13177" w14:paraId="75EB45F7" w14:textId="77777777" w:rsidTr="00867D11">
        <w:trPr>
          <w:trHeight w:val="288"/>
        </w:trPr>
        <w:tc>
          <w:tcPr>
            <w:tcW w:w="900" w:type="dxa"/>
          </w:tcPr>
          <w:p w14:paraId="144760D9"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115B1983"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MỤC ĐÍCH VAY</w:t>
            </w:r>
          </w:p>
        </w:tc>
        <w:tc>
          <w:tcPr>
            <w:tcW w:w="236" w:type="dxa"/>
          </w:tcPr>
          <w:p w14:paraId="6EEE5E4D"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49A49427" w14:textId="20DD2C33" w:rsidR="00F13177" w:rsidRDefault="007B13E8">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 </w:t>
            </w:r>
            <w:r w:rsidR="004726F1" w:rsidRPr="004726F1">
              <w:rPr>
                <w:rFonts w:ascii="Times New Roman" w:eastAsia="Times New Roman" w:hAnsi="Times New Roman" w:cs="Times New Roman"/>
                <w:b/>
                <w:bCs/>
                <w:sz w:val="18"/>
                <w:szCs w:val="18"/>
              </w:rPr>
              <w:t>hdtd_hm_muc_dich_vay</w:t>
            </w:r>
            <w:r>
              <w:rPr>
                <w:rFonts w:ascii="Times New Roman" w:eastAsia="Times New Roman" w:hAnsi="Times New Roman" w:cs="Times New Roman"/>
                <w:b/>
                <w:bCs/>
                <w:sz w:val="18"/>
                <w:szCs w:val="18"/>
              </w:rPr>
              <w:t xml:space="preserve"> }}</w:t>
            </w:r>
          </w:p>
          <w:p w14:paraId="49D47076"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Bên được cấp tín dụng cam kết sử dụng số tiền được cấp tín dụng đúng mục đích đã thỏa thuận, không sử dụng vào các mục đích khác, mục đích trái pháp luật.</w:t>
            </w:r>
          </w:p>
        </w:tc>
      </w:tr>
      <w:tr w:rsidR="00F13177" w14:paraId="2278818D" w14:textId="77777777" w:rsidTr="00867D11">
        <w:trPr>
          <w:trHeight w:val="288"/>
        </w:trPr>
        <w:tc>
          <w:tcPr>
            <w:tcW w:w="900" w:type="dxa"/>
          </w:tcPr>
          <w:p w14:paraId="5DE81289"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2B1BEAB6"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LÃI SUẤT (%/năm)</w:t>
            </w:r>
          </w:p>
          <w:p w14:paraId="690812E5" w14:textId="77777777" w:rsidR="00F13177" w:rsidRDefault="00000000">
            <w:pPr>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(năm = 365 ngày)</w:t>
            </w:r>
          </w:p>
        </w:tc>
        <w:tc>
          <w:tcPr>
            <w:tcW w:w="236" w:type="dxa"/>
          </w:tcPr>
          <w:p w14:paraId="75C9BFAB"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57CAF336"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Lãi suất cho vay được xác định cho từng lần nhận tiền vay theo thỏa thuận của các bên tại thời điểm giải ngân và được ghi cụ thể trên từng Giấy nhận nợ (theo mẫu của VIETBANK) phù hợp với quy định của pháp luật.</w:t>
            </w:r>
          </w:p>
          <w:p w14:paraId="1FE154A2"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các bên có thỏa thuận áp dụng lãi suất có điều chỉnh, mà ngày điều chỉnh lãi suất của kỳ điều chỉnh rơi vào ngày VIETBANK không làm việc, thì VIETBANK được quyền (nhưng không có nghĩa vụ) chủ động điều chỉnh lãi suất vào ngày làm việc tiếp theo ngày điều chỉnh lãi suất. Để tránh hiểu nhầm, ngày điều chỉnh lãi suất của kỳ điều chỉnh lãi suất tiếp theo vẫn là ngày mà các bên đã thỏa thuận khi ký Giấy nhận nợ.</w:t>
            </w:r>
          </w:p>
        </w:tc>
      </w:tr>
      <w:tr w:rsidR="00F13177" w14:paraId="1DF3D5C0" w14:textId="77777777" w:rsidTr="00867D11">
        <w:trPr>
          <w:trHeight w:val="288"/>
        </w:trPr>
        <w:tc>
          <w:tcPr>
            <w:tcW w:w="900" w:type="dxa"/>
          </w:tcPr>
          <w:p w14:paraId="040EC8A1"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46338A20"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THỜI HẠN  VAY </w:t>
            </w:r>
          </w:p>
        </w:tc>
        <w:tc>
          <w:tcPr>
            <w:tcW w:w="236" w:type="dxa"/>
          </w:tcPr>
          <w:p w14:paraId="4246CBF6"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310B6A25"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Được xác định cụ thể trong từng Giấy nhận nợ. Mỗi Giấy nhận nợ có thể có thời hạn vay khác nhau, được VIETBANK xác định tùy thuộc vào chu kỳ sản xuất kinh doanh, khả năng trả nợ của Bên được cấp tín dụng và không vượt quá </w:t>
            </w:r>
            <w:r>
              <w:rPr>
                <w:rFonts w:ascii="Times New Roman" w:eastAsia="Times New Roman" w:hAnsi="Times New Roman" w:cs="Times New Roman"/>
                <w:b/>
                <w:bCs/>
                <w:sz w:val="18"/>
                <w:szCs w:val="18"/>
              </w:rPr>
              <w:t>06</w:t>
            </w:r>
            <w:r>
              <w:rPr>
                <w:rFonts w:ascii="Times New Roman" w:eastAsia="Times New Roman" w:hAnsi="Times New Roman" w:cs="Times New Roman"/>
                <w:sz w:val="18"/>
                <w:szCs w:val="18"/>
              </w:rPr>
              <w:t xml:space="preserve"> tháng hoặc không vượt quá một thời hạn khác do VIETBANK xác định trong từng thời kỳ.</w:t>
            </w:r>
          </w:p>
        </w:tc>
      </w:tr>
      <w:tr w:rsidR="00F13177" w14:paraId="50A54328" w14:textId="77777777" w:rsidTr="00867D11">
        <w:trPr>
          <w:trHeight w:val="288"/>
        </w:trPr>
        <w:tc>
          <w:tcPr>
            <w:tcW w:w="900" w:type="dxa"/>
          </w:tcPr>
          <w:p w14:paraId="2E5BE517"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167081FE"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THỜI HẠN NHẬN TIỀN VAY</w:t>
            </w:r>
          </w:p>
          <w:p w14:paraId="7537B08E" w14:textId="77777777" w:rsidR="00F13177" w:rsidRDefault="00000000">
            <w:pPr>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(Thời hạn giải ngân)</w:t>
            </w:r>
          </w:p>
        </w:tc>
        <w:tc>
          <w:tcPr>
            <w:tcW w:w="236" w:type="dxa"/>
          </w:tcPr>
          <w:p w14:paraId="747D3C22"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0378CAA2" w14:textId="03DAF444"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Đến hết ngày: </w:t>
            </w:r>
            <w:r>
              <w:rPr>
                <w:rFonts w:ascii="Times New Roman" w:eastAsia="Times New Roman" w:hAnsi="Times New Roman" w:cs="Times New Roman"/>
                <w:b/>
                <w:bCs/>
                <w:sz w:val="18"/>
                <w:szCs w:val="18"/>
              </w:rPr>
              <w:t>…</w:t>
            </w:r>
            <w:r w:rsidR="00AF450D">
              <w:rPr>
                <w:rFonts w:ascii="Times New Roman" w:eastAsia="Times New Roman" w:hAnsi="Times New Roman" w:cs="Times New Roman"/>
                <w:b/>
                <w:bCs/>
                <w:sz w:val="18"/>
                <w:szCs w:val="18"/>
              </w:rPr>
              <w:t>……</w:t>
            </w:r>
            <w:r>
              <w:rPr>
                <w:rFonts w:ascii="Times New Roman" w:eastAsia="Times New Roman" w:hAnsi="Times New Roman" w:cs="Times New Roman"/>
                <w:b/>
                <w:bCs/>
                <w:sz w:val="18"/>
                <w:szCs w:val="18"/>
              </w:rPr>
              <w:t>/</w:t>
            </w:r>
            <w:r w:rsidR="00AF450D">
              <w:rPr>
                <w:rFonts w:ascii="Times New Roman" w:eastAsia="Times New Roman" w:hAnsi="Times New Roman" w:cs="Times New Roman"/>
                <w:b/>
                <w:bCs/>
                <w:sz w:val="18"/>
                <w:szCs w:val="18"/>
              </w:rPr>
              <w:t>……./……..</w:t>
            </w:r>
          </w:p>
          <w:p w14:paraId="4C025A14" w14:textId="08CC08C8"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Bên được cấp tín dụng sẽ nhận nợ lần đầu tiên chậm nhất ngày: </w:t>
            </w:r>
            <w:r>
              <w:rPr>
                <w:rFonts w:ascii="Times New Roman" w:eastAsia="Times New Roman" w:hAnsi="Times New Roman" w:cs="Times New Roman"/>
                <w:b/>
                <w:bCs/>
                <w:sz w:val="18"/>
                <w:szCs w:val="18"/>
              </w:rPr>
              <w:t>…</w:t>
            </w:r>
            <w:r w:rsidR="00AF450D">
              <w:rPr>
                <w:rFonts w:ascii="Times New Roman" w:eastAsia="Times New Roman" w:hAnsi="Times New Roman" w:cs="Times New Roman"/>
                <w:b/>
                <w:bCs/>
                <w:sz w:val="18"/>
                <w:szCs w:val="18"/>
              </w:rPr>
              <w:t>.…</w:t>
            </w:r>
            <w:r>
              <w:rPr>
                <w:rFonts w:ascii="Times New Roman" w:eastAsia="Times New Roman" w:hAnsi="Times New Roman" w:cs="Times New Roman"/>
                <w:b/>
                <w:bCs/>
                <w:sz w:val="18"/>
                <w:szCs w:val="18"/>
              </w:rPr>
              <w:t>/</w:t>
            </w:r>
            <w:r w:rsidR="00AF450D">
              <w:rPr>
                <w:rFonts w:ascii="Times New Roman" w:eastAsia="Times New Roman" w:hAnsi="Times New Roman" w:cs="Times New Roman"/>
                <w:b/>
                <w:bCs/>
                <w:sz w:val="18"/>
                <w:szCs w:val="18"/>
              </w:rPr>
              <w:t>.</w:t>
            </w:r>
            <w:r>
              <w:rPr>
                <w:rFonts w:ascii="Times New Roman" w:eastAsia="Times New Roman" w:hAnsi="Times New Roman" w:cs="Times New Roman"/>
                <w:b/>
                <w:bCs/>
                <w:sz w:val="18"/>
                <w:szCs w:val="18"/>
              </w:rPr>
              <w:t>…</w:t>
            </w:r>
            <w:r w:rsidR="00AF450D">
              <w:rPr>
                <w:rFonts w:ascii="Times New Roman" w:eastAsia="Times New Roman" w:hAnsi="Times New Roman" w:cs="Times New Roman"/>
                <w:b/>
                <w:bCs/>
                <w:sz w:val="18"/>
                <w:szCs w:val="18"/>
              </w:rPr>
              <w:t>…</w:t>
            </w:r>
            <w:r>
              <w:rPr>
                <w:rFonts w:ascii="Times New Roman" w:eastAsia="Times New Roman" w:hAnsi="Times New Roman" w:cs="Times New Roman"/>
                <w:b/>
                <w:bCs/>
                <w:sz w:val="18"/>
                <w:szCs w:val="18"/>
              </w:rPr>
              <w:t>/</w:t>
            </w:r>
            <w:r w:rsidR="00AF450D">
              <w:rPr>
                <w:rFonts w:ascii="Times New Roman" w:eastAsia="Times New Roman" w:hAnsi="Times New Roman" w:cs="Times New Roman"/>
                <w:b/>
                <w:bCs/>
                <w:sz w:val="18"/>
                <w:szCs w:val="18"/>
              </w:rPr>
              <w:t>……...</w:t>
            </w:r>
          </w:p>
          <w:p w14:paraId="11469812"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Trong thời hạn nhận tiền vay, Bên được cấp tín dụng được nhận tiền vay nhiều lần nhưng tổng dư nợ vay không được vượt quá Hạn mức tín dụng nêu tại Hợp đồng này.</w:t>
            </w:r>
          </w:p>
          <w:p w14:paraId="5C44A61B"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Mỗi lần nhận tiền vay, Bên được cấp tín dụng gửi cho VIETBANK Giấy nhận nợ (theo mẫu của VIETBANK) kèm theo chứng từ chứng minh mục đích sử dụng vốn vay theo yêu cầu của VIETBANK.</w:t>
            </w:r>
          </w:p>
        </w:tc>
      </w:tr>
      <w:tr w:rsidR="00F13177" w14:paraId="69A74AE2" w14:textId="77777777" w:rsidTr="00867D11">
        <w:trPr>
          <w:trHeight w:val="288"/>
        </w:trPr>
        <w:tc>
          <w:tcPr>
            <w:tcW w:w="900" w:type="dxa"/>
          </w:tcPr>
          <w:p w14:paraId="6F0E3E34"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10754795"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PHƯƠNG THỨC TRẢ NỢ, TRẢ NỢ TRƯỚC HẠN </w:t>
            </w:r>
          </w:p>
        </w:tc>
        <w:tc>
          <w:tcPr>
            <w:tcW w:w="236" w:type="dxa"/>
          </w:tcPr>
          <w:p w14:paraId="7E47C7D0"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22C9689B"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Bên được cấp tín dụng trả hết nợ (bao gồm vốn gốc, lãi và chi phí có liên quan) của từng lần nhận tiền vay theo thời hạn trả nợ được ghi trên từng Giấy nhận nợ tương ứng.</w:t>
            </w:r>
          </w:p>
          <w:p w14:paraId="23BEC778"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Bên được cấp tín dụng có nhiều khoản cấp tín dụng, nhiều Giấy nhận nợ thì khi thu nợ, VIETBANK được quyền lựa chọn: thu nợ của khoản cấp tín dụng, Giấy nhận nợ có ngày trả nợ gốc và/hoặc lãi (mà Bên được cấp tín dụng chưa thanh toán) đến trước; hoặc thu nợ đối với bất kỳ khoản cấp tín dụng, Giấy nhận nợ nào trước mà không cần có thêm bất kỳ sự xác nhận nào của Bên được cấp tín dụng.</w:t>
            </w:r>
          </w:p>
          <w:p w14:paraId="68F7132B"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Bên được cấp tín dụng trả một phần hoặc toàn bộ nợ vay trước hạn thì phải được VIETBANK chấp thuận và Bên được cấp tín dụng phải chịu phí trả nợ trước hạn, mức phí cụ thể được các bên thỏa thuận và ghi tại từng Giấy nhận nợ.</w:t>
            </w:r>
          </w:p>
        </w:tc>
      </w:tr>
      <w:tr w:rsidR="00F13177" w14:paraId="51E1881F" w14:textId="77777777" w:rsidTr="00867D11">
        <w:trPr>
          <w:trHeight w:val="288"/>
        </w:trPr>
        <w:tc>
          <w:tcPr>
            <w:tcW w:w="900" w:type="dxa"/>
          </w:tcPr>
          <w:p w14:paraId="51F0C061"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1C1121E2"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PHƯƠNG THỨC TÍNH LÃI</w:t>
            </w:r>
          </w:p>
        </w:tc>
        <w:tc>
          <w:tcPr>
            <w:tcW w:w="236" w:type="dxa"/>
          </w:tcPr>
          <w:p w14:paraId="584D8A01"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31B43D54"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Số tiền trả lãi vay được tính theo công thức: ∑(Số dư nợ thực tế  x [nhân] số ngày duy trì số dư thực tế  x [nhân] Lãi suất cho vay): [chia] 365.</w:t>
            </w:r>
          </w:p>
          <w:p w14:paraId="6AA187BF" w14:textId="77777777" w:rsidR="00F13177" w:rsidRDefault="00000000">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Bên được cấp tín dụng trả nợ vay ngay trong ngày nhận nợ, số ngày duy trì số dư thực tế được tính là 01 (một) ngày, trừ trường hợp các bên có thỏa thuận khác.</w:t>
            </w:r>
          </w:p>
        </w:tc>
      </w:tr>
      <w:tr w:rsidR="00F13177" w14:paraId="166F8DEA" w14:textId="77777777" w:rsidTr="00867D11">
        <w:trPr>
          <w:trHeight w:val="288"/>
        </w:trPr>
        <w:tc>
          <w:tcPr>
            <w:tcW w:w="900" w:type="dxa"/>
          </w:tcPr>
          <w:p w14:paraId="542FF004"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4E17B2BA"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KỲ TRẢ LÃI </w:t>
            </w:r>
          </w:p>
        </w:tc>
        <w:tc>
          <w:tcPr>
            <w:tcW w:w="236" w:type="dxa"/>
          </w:tcPr>
          <w:p w14:paraId="7E306B46"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2290573D" w14:textId="18BC7DC6" w:rsidR="00F13177" w:rsidRPr="00AB2C15" w:rsidRDefault="00D637B1">
            <w:pPr>
              <w:keepNext/>
              <w:spacing w:after="0" w:line="240" w:lineRule="auto"/>
              <w:ind w:left="-108" w:right="-18"/>
              <w:jc w:val="both"/>
              <w:rPr>
                <w:rFonts w:ascii="Times New Roman" w:eastAsia="Times New Roman" w:hAnsi="Times New Roman" w:cs="Times New Roman"/>
                <w:b/>
                <w:bCs/>
                <w:sz w:val="18"/>
                <w:szCs w:val="18"/>
              </w:rPr>
            </w:pPr>
            <w:r w:rsidRPr="00AB2C15">
              <w:rPr>
                <w:rFonts w:ascii="Times New Roman" w:eastAsia="Times New Roman" w:hAnsi="Times New Roman" w:cs="Times New Roman"/>
                <w:b/>
                <w:bCs/>
                <w:sz w:val="18"/>
                <w:szCs w:val="18"/>
              </w:rPr>
              <w:t>{{</w:t>
            </w:r>
            <w:r w:rsidRPr="00AB2C15">
              <w:rPr>
                <w:rFonts w:ascii="Arial" w:hAnsi="Arial" w:cs="Arial"/>
                <w:b/>
                <w:bCs/>
                <w:color w:val="2C3E50"/>
                <w:sz w:val="20"/>
                <w:szCs w:val="20"/>
                <w:shd w:val="clear" w:color="auto" w:fill="F1F7FD"/>
              </w:rPr>
              <w:t xml:space="preserve"> </w:t>
            </w:r>
            <w:r w:rsidR="003149FA" w:rsidRPr="003149FA">
              <w:rPr>
                <w:rFonts w:ascii="Times New Roman" w:eastAsia="Times New Roman" w:hAnsi="Times New Roman" w:cs="Times New Roman"/>
                <w:b/>
                <w:bCs/>
                <w:sz w:val="18"/>
                <w:szCs w:val="18"/>
              </w:rPr>
              <w:t>hdtd_hm_ky_tra_lai</w:t>
            </w:r>
            <w:r w:rsidR="003149FA">
              <w:rPr>
                <w:rFonts w:ascii="Times New Roman" w:eastAsia="Times New Roman" w:hAnsi="Times New Roman" w:cs="Times New Roman"/>
                <w:b/>
                <w:bCs/>
                <w:sz w:val="18"/>
                <w:szCs w:val="18"/>
              </w:rPr>
              <w:t xml:space="preserve"> </w:t>
            </w:r>
            <w:r w:rsidRPr="00AB2C15">
              <w:rPr>
                <w:rFonts w:ascii="Times New Roman" w:eastAsia="Times New Roman" w:hAnsi="Times New Roman" w:cs="Times New Roman"/>
                <w:b/>
                <w:bCs/>
                <w:sz w:val="18"/>
                <w:szCs w:val="18"/>
              </w:rPr>
              <w:t>}}</w:t>
            </w:r>
          </w:p>
        </w:tc>
      </w:tr>
      <w:tr w:rsidR="00F13177" w14:paraId="5E09E262" w14:textId="77777777" w:rsidTr="00867D11">
        <w:trPr>
          <w:trHeight w:val="288"/>
        </w:trPr>
        <w:tc>
          <w:tcPr>
            <w:tcW w:w="900" w:type="dxa"/>
          </w:tcPr>
          <w:p w14:paraId="50A3F9D0"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3DB3760E"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PHÍ CAM KẾT RÚT VỐN</w:t>
            </w:r>
          </w:p>
        </w:tc>
        <w:tc>
          <w:tcPr>
            <w:tcW w:w="236" w:type="dxa"/>
          </w:tcPr>
          <w:p w14:paraId="28C4DA98"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2302B517" w14:textId="77777777" w:rsidR="00F13177" w:rsidRDefault="00000000">
            <w:pPr>
              <w:keepNext/>
              <w:spacing w:after="0" w:line="240" w:lineRule="auto"/>
              <w:ind w:left="-10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Bên được cấp tín dụng sẽ thanh toán phí cam kết rút vốn cho VIETBANK kể từ thời điểm ký Hợp đồng này cho đến ngày nhận nợ lần đầu.</w:t>
            </w:r>
          </w:p>
          <w:p w14:paraId="39E9EBDA" w14:textId="77777777" w:rsidR="00F13177" w:rsidRDefault="00000000">
            <w:pPr>
              <w:keepNext/>
              <w:spacing w:after="0" w:line="240" w:lineRule="auto"/>
              <w:ind w:left="-10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Mức phí được xác định theo biểu phí do VIETBANK quy định và niêm yết công khai tại thời điểm thu phí.</w:t>
            </w:r>
          </w:p>
        </w:tc>
      </w:tr>
      <w:tr w:rsidR="00F13177" w14:paraId="0E8C36BB" w14:textId="77777777" w:rsidTr="00867D11">
        <w:trPr>
          <w:trHeight w:val="288"/>
        </w:trPr>
        <w:tc>
          <w:tcPr>
            <w:tcW w:w="900" w:type="dxa"/>
          </w:tcPr>
          <w:p w14:paraId="3C3EC1C9"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4E9D2358"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BẢO ĐẢM TIỀN VAY</w:t>
            </w:r>
          </w:p>
        </w:tc>
        <w:tc>
          <w:tcPr>
            <w:tcW w:w="236" w:type="dxa"/>
          </w:tcPr>
          <w:p w14:paraId="7D61D350"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2CF496EE" w14:textId="77777777" w:rsidR="00F13177"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color w:val="000000"/>
                <w:sz w:val="18"/>
                <w:szCs w:val="18"/>
              </w:rPr>
              <w:t>Để đảm bảo cho việc thực hiện toàn bộ nghĩa vụ trả nợ (bao gồm trả nợ</w:t>
            </w:r>
            <w:r>
              <w:rPr>
                <w:rFonts w:ascii="Times New Roman" w:eastAsia="Times New Roman" w:hAnsi="Times New Roman" w:cs="Times New Roman"/>
                <w:color w:val="000000"/>
                <w:sz w:val="18"/>
                <w:szCs w:val="18"/>
              </w:rPr>
              <w:br/>
              <w:t>gốc, lãi và các chi phí có liên quan) của Bên được cấp tín dụng đối với</w:t>
            </w:r>
            <w:r>
              <w:rPr>
                <w:rFonts w:ascii="Times New Roman" w:eastAsia="Times New Roman" w:hAnsi="Times New Roman" w:cs="Times New Roman"/>
                <w:color w:val="000000"/>
                <w:sz w:val="18"/>
                <w:szCs w:val="18"/>
              </w:rPr>
              <w:br/>
              <w:t>VIETBANK theo quy định tại Hợp đồng này và/hoặc Giấy nhận nợ và/hoặc</w:t>
            </w:r>
          </w:p>
          <w:p w14:paraId="3E4EED78" w14:textId="698F1378" w:rsidR="00F13177"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color w:val="000000"/>
                <w:sz w:val="18"/>
                <w:szCs w:val="18"/>
              </w:rPr>
              <w:t>các thỏa thuận khác giữa Bên được cấp tín dụng và VIETBANK, Bên được</w:t>
            </w:r>
            <w:r>
              <w:rPr>
                <w:rFonts w:ascii="Times New Roman" w:eastAsia="Times New Roman" w:hAnsi="Times New Roman" w:cs="Times New Roman"/>
                <w:color w:val="000000"/>
                <w:sz w:val="18"/>
                <w:szCs w:val="18"/>
              </w:rPr>
              <w:br/>
              <w:t>cấp tín dụng và/hoặc Bên thứ ba có tài sản bảo đảm (sau đây gọi là Bên</w:t>
            </w:r>
            <w:r>
              <w:rPr>
                <w:rFonts w:ascii="Times New Roman" w:eastAsia="Times New Roman" w:hAnsi="Times New Roman" w:cs="Times New Roman"/>
                <w:color w:val="000000"/>
                <w:sz w:val="18"/>
                <w:szCs w:val="18"/>
              </w:rPr>
              <w:br/>
              <w:t>bảo đảm) thế chấp/cầm cố/ký quỹ tài sản thuộc quyền sở hữu/sử dụng hợp</w:t>
            </w:r>
            <w:r>
              <w:rPr>
                <w:rFonts w:ascii="Times New Roman" w:eastAsia="Times New Roman" w:hAnsi="Times New Roman" w:cs="Times New Roman"/>
                <w:color w:val="000000"/>
                <w:sz w:val="18"/>
                <w:szCs w:val="18"/>
              </w:rPr>
              <w:br/>
              <w:t>pháp của mình sau đây:</w:t>
            </w:r>
            <w:r>
              <w:rPr>
                <w:rFonts w:ascii="Times New Roman" w:eastAsia="Times New Roman" w:hAnsi="Times New Roman" w:cs="Times New Roman"/>
                <w:color w:val="000000"/>
                <w:sz w:val="18"/>
                <w:szCs w:val="18"/>
              </w:rPr>
              <w:br/>
              <w:t>a. Thế chấp, cầm cố cho VIETBANK (các) Tài sản bảo đảm được mô tả</w:t>
            </w:r>
            <w:r>
              <w:rPr>
                <w:rFonts w:ascii="Times New Roman" w:eastAsia="Times New Roman" w:hAnsi="Times New Roman" w:cs="Times New Roman"/>
                <w:color w:val="000000"/>
                <w:sz w:val="18"/>
                <w:szCs w:val="18"/>
              </w:rPr>
              <w:br/>
              <w:t>chi tiết tại:</w:t>
            </w:r>
            <w:r>
              <w:rPr>
                <w:rFonts w:ascii="Times New Roman" w:eastAsia="Times New Roman" w:hAnsi="Times New Roman" w:cs="Times New Roman"/>
                <w:color w:val="000000"/>
                <w:sz w:val="18"/>
                <w:szCs w:val="18"/>
              </w:rPr>
              <w:br/>
              <w:t xml:space="preserve">(i) Hợp đồng thế chấp quyền sử dụng đất số: </w:t>
            </w:r>
            <w:r w:rsidR="003956E0" w:rsidRPr="00C773B7">
              <w:rPr>
                <w:rFonts w:ascii="Times New Roman" w:eastAsia="Arial Unicode MS" w:hAnsi="Times New Roman"/>
                <w:b/>
                <w:sz w:val="18"/>
                <w:szCs w:val="18"/>
              </w:rPr>
              <w:t>{{ h</w:t>
            </w:r>
            <w:r w:rsidR="009433FE">
              <w:rPr>
                <w:rFonts w:ascii="Times New Roman" w:eastAsia="Arial Unicode MS" w:hAnsi="Times New Roman"/>
                <w:b/>
                <w:sz w:val="18"/>
                <w:szCs w:val="18"/>
              </w:rPr>
              <w:t>dtc</w:t>
            </w:r>
            <w:r w:rsidR="003956E0" w:rsidRPr="00C773B7">
              <w:rPr>
                <w:rFonts w:ascii="Times New Roman" w:eastAsia="Arial Unicode MS" w:hAnsi="Times New Roman"/>
                <w:b/>
                <w:sz w:val="18"/>
                <w:szCs w:val="18"/>
              </w:rPr>
              <w:t xml:space="preserve"> }}</w:t>
            </w:r>
            <w:r>
              <w:rPr>
                <w:rFonts w:ascii="Times New Roman" w:eastAsia="Times New Roman" w:hAnsi="Times New Roman" w:cs="Times New Roman"/>
                <w:b/>
                <w:bCs/>
                <w:sz w:val="18"/>
                <w:szCs w:val="18"/>
              </w:rPr>
              <w:t xml:space="preserve"> </w:t>
            </w:r>
            <w:r>
              <w:rPr>
                <w:rFonts w:ascii="Times New Roman" w:eastAsia="Times New Roman" w:hAnsi="Times New Roman" w:cs="Times New Roman"/>
                <w:b/>
                <w:bCs/>
                <w:color w:val="000000"/>
                <w:sz w:val="18"/>
                <w:szCs w:val="18"/>
              </w:rPr>
              <w:t xml:space="preserve">ngày </w:t>
            </w:r>
            <w:r w:rsidR="003956E0" w:rsidRPr="003956E0">
              <w:rPr>
                <w:rFonts w:ascii="Times New Roman" w:eastAsia="Arial Unicode MS" w:hAnsi="Times New Roman"/>
                <w:b/>
                <w:bCs/>
                <w:i/>
                <w:sz w:val="18"/>
                <w:szCs w:val="18"/>
              </w:rPr>
              <w:t xml:space="preserve">{{ </w:t>
            </w:r>
            <w:r w:rsidR="00B87811">
              <w:rPr>
                <w:rFonts w:ascii="Times New Roman" w:eastAsia="Arial Unicode MS" w:hAnsi="Times New Roman"/>
                <w:b/>
                <w:bCs/>
                <w:i/>
                <w:sz w:val="18"/>
                <w:szCs w:val="18"/>
              </w:rPr>
              <w:t>ngay_hop_dong</w:t>
            </w:r>
            <w:r w:rsidR="003956E0" w:rsidRPr="003956E0">
              <w:rPr>
                <w:rFonts w:ascii="Times New Roman" w:eastAsia="Arial Unicode MS" w:hAnsi="Times New Roman"/>
                <w:b/>
                <w:bCs/>
                <w:i/>
                <w:sz w:val="18"/>
                <w:szCs w:val="18"/>
              </w:rPr>
              <w:t xml:space="preserve"> | dateformat('%d') }} tháng {{ </w:t>
            </w:r>
            <w:r w:rsidR="00B87811">
              <w:rPr>
                <w:rFonts w:ascii="Times New Roman" w:eastAsia="Arial Unicode MS" w:hAnsi="Times New Roman"/>
                <w:b/>
                <w:bCs/>
                <w:i/>
                <w:sz w:val="18"/>
                <w:szCs w:val="18"/>
              </w:rPr>
              <w:t>ngay_hop_dong</w:t>
            </w:r>
            <w:r w:rsidR="003956E0" w:rsidRPr="003956E0">
              <w:rPr>
                <w:rFonts w:ascii="Times New Roman" w:eastAsia="Arial Unicode MS" w:hAnsi="Times New Roman"/>
                <w:b/>
                <w:bCs/>
                <w:i/>
                <w:sz w:val="18"/>
                <w:szCs w:val="18"/>
              </w:rPr>
              <w:t xml:space="preserve"> | dateformat('%m') }} năm {{ </w:t>
            </w:r>
            <w:r w:rsidR="00B87811">
              <w:rPr>
                <w:rFonts w:ascii="Times New Roman" w:eastAsia="Arial Unicode MS" w:hAnsi="Times New Roman"/>
                <w:b/>
                <w:bCs/>
                <w:i/>
                <w:sz w:val="18"/>
                <w:szCs w:val="18"/>
              </w:rPr>
              <w:t>ngay_hop_dong</w:t>
            </w:r>
            <w:r w:rsidR="003956E0" w:rsidRPr="003956E0">
              <w:rPr>
                <w:rFonts w:ascii="Times New Roman" w:eastAsia="Arial Unicode MS" w:hAnsi="Times New Roman"/>
                <w:b/>
                <w:bCs/>
                <w:i/>
                <w:sz w:val="18"/>
                <w:szCs w:val="18"/>
              </w:rPr>
              <w:t xml:space="preserve"> | dateformat('%Y') }}</w:t>
            </w:r>
            <w:r>
              <w:rPr>
                <w:rFonts w:ascii="Times New Roman" w:eastAsia="Times New Roman" w:hAnsi="Times New Roman" w:cs="Times New Roman"/>
                <w:b/>
                <w:bCs/>
                <w:color w:val="000000"/>
                <w:sz w:val="18"/>
                <w:szCs w:val="18"/>
              </w:rPr>
              <w:t xml:space="preserve"> </w:t>
            </w:r>
            <w:r>
              <w:rPr>
                <w:rFonts w:ascii="Times New Roman" w:eastAsia="Times New Roman" w:hAnsi="Times New Roman" w:cs="Times New Roman"/>
                <w:color w:val="000000"/>
                <w:sz w:val="18"/>
                <w:szCs w:val="18"/>
              </w:rPr>
              <w:t>và/hoặc</w:t>
            </w:r>
            <w:r>
              <w:rPr>
                <w:rFonts w:ascii="Times New Roman" w:eastAsia="Times New Roman" w:hAnsi="Times New Roman" w:cs="Times New Roman"/>
                <w:color w:val="000000"/>
                <w:sz w:val="18"/>
                <w:szCs w:val="18"/>
              </w:rPr>
              <w:br/>
              <w:t>(ii) Các Hợp đồng thế chấp, cầm cố ký kết sau thời điểm hiệu lực của</w:t>
            </w:r>
            <w:r>
              <w:rPr>
                <w:rFonts w:ascii="Times New Roman" w:eastAsia="Times New Roman" w:hAnsi="Times New Roman" w:cs="Times New Roman"/>
                <w:color w:val="000000"/>
                <w:sz w:val="18"/>
                <w:szCs w:val="18"/>
              </w:rPr>
              <w:br/>
              <w:t>Hợp đồng này và có dẫn chiếu đến Hợp đồng này; và/hoặc</w:t>
            </w:r>
            <w:r>
              <w:rPr>
                <w:rFonts w:ascii="Times New Roman" w:eastAsia="Times New Roman" w:hAnsi="Times New Roman" w:cs="Times New Roman"/>
                <w:color w:val="000000"/>
                <w:sz w:val="18"/>
                <w:szCs w:val="18"/>
              </w:rPr>
              <w:br/>
              <w:t>(iii) Các Hợp đồng thế chấp, cầm cố ký kết giữa Bên được cấp tín dụng</w:t>
            </w:r>
            <w:r>
              <w:rPr>
                <w:rFonts w:ascii="Times New Roman" w:eastAsia="Times New Roman" w:hAnsi="Times New Roman" w:cs="Times New Roman"/>
                <w:color w:val="000000"/>
                <w:sz w:val="18"/>
                <w:szCs w:val="18"/>
              </w:rPr>
              <w:br/>
              <w:t>với VIETBANK; và/hoặc</w:t>
            </w:r>
            <w:r>
              <w:rPr>
                <w:rFonts w:ascii="Times New Roman" w:eastAsia="Times New Roman" w:hAnsi="Times New Roman" w:cs="Times New Roman"/>
                <w:color w:val="000000"/>
                <w:sz w:val="18"/>
                <w:szCs w:val="18"/>
              </w:rPr>
              <w:br/>
              <w:t>(iv) Các văn bản sửa đổi, bổ sung, thay thế của các Hợp đồng thế chấp,</w:t>
            </w:r>
            <w:r>
              <w:rPr>
                <w:rFonts w:ascii="Times New Roman" w:eastAsia="Times New Roman" w:hAnsi="Times New Roman" w:cs="Times New Roman"/>
                <w:color w:val="000000"/>
                <w:sz w:val="18"/>
                <w:szCs w:val="18"/>
              </w:rPr>
              <w:br/>
              <w:t>cầm cố nêu tại tiết (i), (ii), (iii) điểm này; và/hoặc</w:t>
            </w:r>
            <w:r>
              <w:rPr>
                <w:rFonts w:ascii="Times New Roman" w:eastAsia="Times New Roman" w:hAnsi="Times New Roman" w:cs="Times New Roman"/>
                <w:color w:val="000000"/>
                <w:sz w:val="18"/>
                <w:szCs w:val="18"/>
              </w:rPr>
              <w:br/>
              <w:t>b. Thực hiện ký quỹ theo quy định của VIETBANK.</w:t>
            </w:r>
          </w:p>
          <w:p w14:paraId="74F8F998" w14:textId="77777777" w:rsidR="00F13177" w:rsidRDefault="00F13177">
            <w:pPr>
              <w:tabs>
                <w:tab w:val="left" w:pos="142"/>
              </w:tabs>
              <w:spacing w:after="0" w:line="240" w:lineRule="auto"/>
              <w:jc w:val="both"/>
              <w:rPr>
                <w:rFonts w:ascii="Times New Roman" w:eastAsia="Times New Roman" w:hAnsi="Times New Roman" w:cs="Times New Roman"/>
                <w:sz w:val="18"/>
                <w:szCs w:val="18"/>
              </w:rPr>
            </w:pPr>
          </w:p>
        </w:tc>
      </w:tr>
      <w:tr w:rsidR="00F13177" w14:paraId="573C2F78" w14:textId="77777777" w:rsidTr="00867D11">
        <w:trPr>
          <w:trHeight w:val="288"/>
        </w:trPr>
        <w:tc>
          <w:tcPr>
            <w:tcW w:w="900" w:type="dxa"/>
          </w:tcPr>
          <w:p w14:paraId="341C56D0"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3E3B29DA"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KHÔNG GIẢI NGÂN/TẠM NGỪNG GIẢI NGÂN, THU HỒI NỢ TRƯỚC HẠN</w:t>
            </w:r>
          </w:p>
        </w:tc>
        <w:tc>
          <w:tcPr>
            <w:tcW w:w="236" w:type="dxa"/>
          </w:tcPr>
          <w:p w14:paraId="7EC16430"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5C2D7707" w14:textId="77777777" w:rsidR="00F13177" w:rsidRDefault="00000000">
            <w:pPr>
              <w:keepNext/>
              <w:spacing w:after="0" w:line="240" w:lineRule="auto"/>
              <w:ind w:left="567" w:right="-18" w:hanging="567"/>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Khoản 1 Phụ lục về các điều khoản chung đính kèm.</w:t>
            </w:r>
          </w:p>
        </w:tc>
      </w:tr>
      <w:tr w:rsidR="00F13177" w14:paraId="063FF725" w14:textId="77777777" w:rsidTr="00867D11">
        <w:trPr>
          <w:trHeight w:val="288"/>
        </w:trPr>
        <w:tc>
          <w:tcPr>
            <w:tcW w:w="900" w:type="dxa"/>
          </w:tcPr>
          <w:p w14:paraId="3AF5E5F6"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0683E045" w14:textId="77777777" w:rsidR="00F13177" w:rsidRDefault="00000000">
            <w:pPr>
              <w:keepNext/>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CHI PHÍ LIÊN QUAN</w:t>
            </w:r>
          </w:p>
        </w:tc>
        <w:tc>
          <w:tcPr>
            <w:tcW w:w="236" w:type="dxa"/>
          </w:tcPr>
          <w:p w14:paraId="0C3F58A3"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75382713" w14:textId="77777777" w:rsidR="00F13177" w:rsidRDefault="00000000">
            <w:pPr>
              <w:keepNext/>
              <w:spacing w:after="0" w:line="240" w:lineRule="auto"/>
              <w:ind w:left="567" w:right="-18" w:hanging="567"/>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Khoản 2 Phụ lục về các điều khoản chung đính kèm.</w:t>
            </w:r>
          </w:p>
        </w:tc>
      </w:tr>
      <w:tr w:rsidR="00F13177" w14:paraId="6F240DEC" w14:textId="77777777" w:rsidTr="00867D11">
        <w:trPr>
          <w:trHeight w:val="288"/>
        </w:trPr>
        <w:tc>
          <w:tcPr>
            <w:tcW w:w="900" w:type="dxa"/>
          </w:tcPr>
          <w:p w14:paraId="5EF90801"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12B4E5BC" w14:textId="77777777" w:rsidR="00F13177" w:rsidRDefault="00000000">
            <w:pPr>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CHUYỂN NHƯỢNG HỢP ĐỒNG </w:t>
            </w:r>
          </w:p>
        </w:tc>
        <w:tc>
          <w:tcPr>
            <w:tcW w:w="236" w:type="dxa"/>
          </w:tcPr>
          <w:p w14:paraId="40DE08D5"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21059B50" w14:textId="77777777" w:rsidR="00F13177" w:rsidRDefault="00000000">
            <w:pPr>
              <w:keepNext/>
              <w:spacing w:after="0" w:line="240" w:lineRule="auto"/>
              <w:ind w:left="567" w:right="-18" w:hanging="567"/>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Khoản 3 Phụ lục về các điều khoản chung đính kèm.</w:t>
            </w:r>
          </w:p>
        </w:tc>
      </w:tr>
      <w:tr w:rsidR="00F13177" w14:paraId="4F4DF0C6" w14:textId="77777777" w:rsidTr="00867D11">
        <w:trPr>
          <w:trHeight w:val="288"/>
        </w:trPr>
        <w:tc>
          <w:tcPr>
            <w:tcW w:w="900" w:type="dxa"/>
          </w:tcPr>
          <w:p w14:paraId="553709F9"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3B867D62" w14:textId="77777777" w:rsidR="00F13177" w:rsidRDefault="00000000">
            <w:pPr>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THỎA THUẬN KHÁC</w:t>
            </w:r>
          </w:p>
        </w:tc>
        <w:tc>
          <w:tcPr>
            <w:tcW w:w="236" w:type="dxa"/>
          </w:tcPr>
          <w:p w14:paraId="3184EFF8" w14:textId="77777777" w:rsidR="00F13177" w:rsidRDefault="00000000">
            <w:pPr>
              <w:pBdr>
                <w:top w:val="nil"/>
                <w:left w:val="nil"/>
                <w:bottom w:val="nil"/>
                <w:right w:val="nil"/>
                <w:between w:val="nil"/>
              </w:pBdr>
              <w:spacing w:after="0" w:line="240" w:lineRule="auto"/>
              <w:ind w:left="-127" w:right="-108"/>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6238" w:type="dxa"/>
            <w:gridSpan w:val="3"/>
          </w:tcPr>
          <w:p w14:paraId="53F6CEFD" w14:textId="77777777" w:rsidR="00F13177" w:rsidRDefault="00000000">
            <w:pPr>
              <w:keepNext/>
              <w:spacing w:after="0" w:line="240" w:lineRule="auto"/>
              <w:ind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Khoản 4, 5, 6, 7 Phụ lục về các điều khoản chung và các Phụ lục khác (nếu có) đính kèm.</w:t>
            </w:r>
          </w:p>
          <w:p w14:paraId="18565837" w14:textId="0F79C83B" w:rsidR="00DF792E" w:rsidRDefault="00000000" w:rsidP="00DF792E">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Bằng Hợp đồng này, Bên được cấp tín dụng đồng ý không hủy ngang vô</w:t>
            </w:r>
            <w:r>
              <w:rPr>
                <w:rFonts w:ascii="Times New Roman" w:eastAsia="Times New Roman" w:hAnsi="Times New Roman" w:cs="Times New Roman"/>
                <w:color w:val="000000"/>
                <w:sz w:val="18"/>
                <w:szCs w:val="18"/>
              </w:rPr>
              <w:br/>
              <w:t>điều kiện cho Vietbank được tự động trích tiền từ tài khoản số</w:t>
            </w:r>
            <w:r>
              <w:rPr>
                <w:rFonts w:ascii="Times New Roman" w:eastAsia="Times New Roman" w:hAnsi="Times New Roman" w:cs="Times New Roman"/>
                <w:color w:val="000000"/>
                <w:sz w:val="18"/>
                <w:szCs w:val="18"/>
              </w:rPr>
              <w:br/>
              <w:t>…………………. và/hoặc số ……………………….. của Bên được cấp</w:t>
            </w:r>
            <w:r w:rsidR="00DF792E">
              <w:rPr>
                <w:rFonts w:ascii="Times New Roman" w:eastAsia="Times New Roman" w:hAnsi="Times New Roman" w:cs="Times New Roman"/>
                <w:color w:val="000000"/>
                <w:sz w:val="18"/>
                <w:szCs w:val="18"/>
              </w:rPr>
              <w:t xml:space="preserve"> </w:t>
            </w:r>
            <w:r>
              <w:rPr>
                <w:rFonts w:ascii="Times New Roman" w:eastAsia="Times New Roman" w:hAnsi="Times New Roman" w:cs="Times New Roman"/>
                <w:color w:val="000000"/>
                <w:sz w:val="18"/>
                <w:szCs w:val="18"/>
              </w:rPr>
              <w:t xml:space="preserve">tín dụng mở tại </w:t>
            </w:r>
            <w:r>
              <w:rPr>
                <w:rFonts w:ascii="Times New Roman" w:eastAsia="Times New Roman" w:hAnsi="Times New Roman" w:cs="Times New Roman"/>
                <w:b/>
                <w:bCs/>
                <w:color w:val="000000"/>
                <w:sz w:val="18"/>
                <w:szCs w:val="18"/>
              </w:rPr>
              <w:t xml:space="preserve">Vietbank - </w:t>
            </w:r>
            <w:r>
              <w:rPr>
                <w:rFonts w:ascii="Times New Roman" w:eastAsia="Times New Roman" w:hAnsi="Times New Roman" w:cs="Times New Roman"/>
                <w:b/>
                <w:bCs/>
                <w:sz w:val="18"/>
                <w:szCs w:val="18"/>
              </w:rPr>
              <w:t xml:space="preserve">CN Đắk Lắk </w:t>
            </w:r>
            <w:r>
              <w:rPr>
                <w:rFonts w:ascii="Times New Roman" w:eastAsia="Times New Roman" w:hAnsi="Times New Roman" w:cs="Times New Roman"/>
                <w:color w:val="000000"/>
                <w:sz w:val="18"/>
                <w:szCs w:val="18"/>
              </w:rPr>
              <w:t xml:space="preserve">để thanh toán vốn, lãi, phí phát sinh theo Hợp đồng tín dụng này và các Thỏa thuận sửa đổi, bổ sung Hợp đồng tín dụng (nếu có). </w:t>
            </w:r>
          </w:p>
          <w:p w14:paraId="3E6FAE34" w14:textId="7026B764"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color w:val="000000"/>
                <w:sz w:val="18"/>
                <w:szCs w:val="18"/>
              </w:rPr>
              <w:t>Bên được cấp tín dụng có trách nhiệm theo dõi để đảm bảo số dư trong tài khoản nêu trên đủ tiền để thanh toán vốn, lãi, phí phát sinh theo Hợp đồng tín dụng này và các Thỏa thuận sửa đổi, bổ sung hợp đồng tín dụng (nếu có). Vietbank có quyền nhưng không có nghĩa vụ trích tiền nếu tài khoản không có hoặc không có đủ số dư cần phải trích, đồng thời Vietbank được miễn trừ mọi trách nhiệm phát sinh do Bên được cấp tín dụng không trả nợ đúng hạn và các thiệt hại khác nếu có</w:t>
            </w:r>
          </w:p>
          <w:p w14:paraId="5D7AE91D" w14:textId="77777777" w:rsidR="00F13177" w:rsidRDefault="00F13177">
            <w:pPr>
              <w:keepNext/>
              <w:spacing w:after="0" w:line="240" w:lineRule="auto"/>
              <w:ind w:left="567" w:right="-18" w:hanging="567"/>
              <w:jc w:val="both"/>
              <w:rPr>
                <w:rFonts w:ascii="Times New Roman" w:eastAsia="Times New Roman" w:hAnsi="Times New Roman" w:cs="Times New Roman"/>
                <w:sz w:val="18"/>
                <w:szCs w:val="18"/>
              </w:rPr>
            </w:pPr>
          </w:p>
        </w:tc>
      </w:tr>
      <w:tr w:rsidR="00F13177" w14:paraId="596882C7" w14:textId="77777777" w:rsidTr="00867D11">
        <w:trPr>
          <w:trHeight w:val="288"/>
        </w:trPr>
        <w:tc>
          <w:tcPr>
            <w:tcW w:w="900" w:type="dxa"/>
          </w:tcPr>
          <w:p w14:paraId="7C1AC3B4"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29D2C02F" w14:textId="77777777" w:rsidR="00F13177" w:rsidRDefault="00000000">
            <w:pPr>
              <w:spacing w:after="0" w:line="240" w:lineRule="auto"/>
              <w:ind w:left="-108" w:right="-108"/>
              <w:rPr>
                <w:rFonts w:ascii="Times New Roman" w:eastAsia="Times New Roman" w:hAnsi="Times New Roman" w:cs="Times New Roman"/>
                <w:sz w:val="18"/>
                <w:szCs w:val="18"/>
              </w:rPr>
            </w:pPr>
            <w:r>
              <w:rPr>
                <w:rFonts w:ascii="Times New Roman" w:eastAsia="Times New Roman" w:hAnsi="Times New Roman" w:cs="Times New Roman"/>
                <w:sz w:val="18"/>
                <w:szCs w:val="18"/>
              </w:rPr>
              <w:t>THU NỢ, CƠ CẤU LẠI THỜI HẠN TRẢ NỢ, CHUYỂN NỢ QUÁ HẠN</w:t>
            </w:r>
          </w:p>
        </w:tc>
        <w:tc>
          <w:tcPr>
            <w:tcW w:w="236" w:type="dxa"/>
          </w:tcPr>
          <w:p w14:paraId="1523A537"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1385F62A" w14:textId="77777777" w:rsidR="00F13177" w:rsidRDefault="00000000">
            <w:pPr>
              <w:keepNext/>
              <w:numPr>
                <w:ilvl w:val="0"/>
                <w:numId w:val="3"/>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Khi đến ngày đáo hạn hoặc đến kỳ hạn trả nợ (kể cả trong trường hợp VIETBANK thu hồi nợ trước hạn), nếu Bên được cấp tín dụng không trả nợ vay (bao gồm nợ gốc, lãi và chi phí có liên quan) đầy đủ và kịp thời, Bên được cấp tín dụng đồng ý rằng VIETBANK được toàn quyền chủ động trích tiền từ tài khoản tiền gửi của Bên được cấp tín dụng mở tại VIETBANK và/hoặc yêu cầu bất kỳ tổ chức tín dụng nào khác nơi Bên được cấp tín dụng có tiền gửi tự động trích tiền từ tài khoản của Bên được cấp tín dụng thanh toán cho VIETBANK (nếu có) để thu nợ mà không cần xác nhận của Bên được cấp tín dụng. </w:t>
            </w:r>
          </w:p>
          <w:p w14:paraId="1541722A" w14:textId="77777777" w:rsidR="00F13177" w:rsidRDefault="00000000">
            <w:pPr>
              <w:keepNext/>
              <w:numPr>
                <w:ilvl w:val="0"/>
                <w:numId w:val="3"/>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Bên được cấp tín dụng không trả nợ đúng hạn thì VIETBANK được quyền chuyển nợ quá hạn theo quy định của pháp luật và VIETBANK. Thời điểm quá hạn được tính từ ngày tiếp theo của ngày đến hạn. Khi đó, VIETBANK sẽ thông báo đến Bên được cấp tín dụng thông qua các hình thức đã thỏa thuận với những nội dung tối thiểu sau: số dư nợ gốc bị quá hạn, thời điểm chuyển nợ quá hạn và lãi suất áp dụng đối với dư nợ gốc bị quá hạn. Đồng thời VIETBANK có quyền (nhưng không có nghĩa vụ) áp dụng các biện pháp xử lý theo quy định pháp luật để thu hồi nợ vay.</w:t>
            </w:r>
          </w:p>
          <w:p w14:paraId="0AC584FC" w14:textId="77777777" w:rsidR="00F13177" w:rsidRDefault="00000000">
            <w:pPr>
              <w:keepNext/>
              <w:numPr>
                <w:ilvl w:val="0"/>
                <w:numId w:val="3"/>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Trường hợp khoản nợ vay bị chuyển nợ quá hạn, Bên được cấp tín dụng đồng ý chịu mức lãi suất nợ quá hạn đối với phần nợ gốc quá hạn bằng 150% lãi suất cho </w:t>
            </w:r>
            <w:r>
              <w:rPr>
                <w:rFonts w:ascii="Times New Roman" w:eastAsia="Times New Roman" w:hAnsi="Times New Roman" w:cs="Times New Roman"/>
                <w:sz w:val="18"/>
                <w:szCs w:val="18"/>
              </w:rPr>
              <w:lastRenderedPageBreak/>
              <w:t>vay trong hạn theo quy định trong Hợp đồng này/Giấy nhận nợ tương ứng tại thời điểm chuyển nợ quá hạn, tương ứng với thời gian chậm trả.</w:t>
            </w:r>
          </w:p>
          <w:p w14:paraId="568B7536" w14:textId="77777777" w:rsidR="00F13177" w:rsidRDefault="00000000">
            <w:pPr>
              <w:keepNext/>
              <w:numPr>
                <w:ilvl w:val="0"/>
                <w:numId w:val="3"/>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chậm trả lãi, Bên được cấp tín dụng đồng ý chịu mức lãi chậm trả theo mức lãi suất là 10%/năm tính trên số dư lãi chậm trả, tương ứng với thời gian chậm trả.</w:t>
            </w:r>
          </w:p>
          <w:p w14:paraId="3F1C8543" w14:textId="77777777" w:rsidR="00F13177" w:rsidRDefault="00000000">
            <w:pPr>
              <w:keepNext/>
              <w:numPr>
                <w:ilvl w:val="0"/>
                <w:numId w:val="3"/>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Bằng văn bản này (áp dụng đối với trường hợp loại tiền cho vay không phải là VND), Bên được cấp tín dụng đồng ý vô điều kiện và không hủy ngang khi bị nợ quá hạn (khoản nợ mà một phần hoặc toàn bộ nợ gốc và/hoặc lãi đã quá hạn) VIETBANK được quyền (nhưng không có nghĩa vụ) tự động chuyển đổi một phần hoặc toàn bộ nợ vay (bao gồm nợ gốc, lãi và chi phí có liên quan) sang VND với thời điểm, tỷ giá, lãi suất, chi phí chuyển đổi và các vấn đề khác liên quan đến việc chuyển đổi do VIETBANK quyết định phù hợp với quy định của pháp luật.</w:t>
            </w:r>
          </w:p>
          <w:p w14:paraId="443143B7" w14:textId="77777777" w:rsidR="00F13177" w:rsidRDefault="00000000">
            <w:pPr>
              <w:keepNext/>
              <w:numPr>
                <w:ilvl w:val="0"/>
                <w:numId w:val="3"/>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Bên được cấp tín dụng đồng ý rằng việc cơ cấu lại thời hạn trả nợ sẽ do VIETBANK quyết định theo quy định của pháp luật và quy định nội bộ của VIETBANK.</w:t>
            </w:r>
          </w:p>
          <w:p w14:paraId="30FF9E4B" w14:textId="77777777" w:rsidR="00F13177" w:rsidRDefault="00000000">
            <w:pPr>
              <w:keepNext/>
              <w:numPr>
                <w:ilvl w:val="0"/>
                <w:numId w:val="3"/>
              </w:numPr>
              <w:spacing w:after="0" w:line="240" w:lineRule="auto"/>
              <w:ind w:left="204" w:right="-17" w:hanging="204"/>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Sau khi nhận được thông báo thu hồi nợ trước hạn của VIETBANK mà Bên được cấp tín dụng không thanh toán đầy đủ nợ vay (bao gồm nợ gốc, lãi và phí có liên quan), VIETBANK được quyền áp dụng, thực hiện mọi biện pháp xử lý, thu hồi nợ  theo quy định tại Hợp đồng này, Hợp đồng bảo đảm và theo quy định pháp luật để thu hồi nợ vay.</w:t>
            </w:r>
          </w:p>
        </w:tc>
      </w:tr>
      <w:tr w:rsidR="00F13177" w14:paraId="348917C4" w14:textId="77777777" w:rsidTr="00867D11">
        <w:trPr>
          <w:trHeight w:val="288"/>
        </w:trPr>
        <w:tc>
          <w:tcPr>
            <w:tcW w:w="900" w:type="dxa"/>
          </w:tcPr>
          <w:p w14:paraId="196DFCD7" w14:textId="77777777" w:rsidR="00F13177" w:rsidRDefault="00F13177">
            <w:pPr>
              <w:numPr>
                <w:ilvl w:val="0"/>
                <w:numId w:val="2"/>
              </w:numPr>
              <w:pBdr>
                <w:top w:val="nil"/>
                <w:left w:val="nil"/>
                <w:bottom w:val="nil"/>
                <w:right w:val="nil"/>
                <w:between w:val="nil"/>
              </w:pBdr>
              <w:spacing w:after="0" w:line="240" w:lineRule="auto"/>
              <w:ind w:left="162" w:hanging="180"/>
              <w:rPr>
                <w:rFonts w:ascii="Times New Roman" w:eastAsia="Times New Roman" w:hAnsi="Times New Roman" w:cs="Times New Roman"/>
                <w:color w:val="000000"/>
                <w:sz w:val="18"/>
                <w:szCs w:val="18"/>
              </w:rPr>
            </w:pPr>
          </w:p>
        </w:tc>
        <w:tc>
          <w:tcPr>
            <w:tcW w:w="2790" w:type="dxa"/>
            <w:gridSpan w:val="2"/>
          </w:tcPr>
          <w:p w14:paraId="2B8970D7" w14:textId="77777777" w:rsidR="00F13177" w:rsidRDefault="00000000">
            <w:pPr>
              <w:spacing w:after="0" w:line="240" w:lineRule="auto"/>
              <w:ind w:left="-108" w:right="-10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ĐIỀU KHOẢN THI HÀNH</w:t>
            </w:r>
          </w:p>
        </w:tc>
        <w:tc>
          <w:tcPr>
            <w:tcW w:w="236" w:type="dxa"/>
          </w:tcPr>
          <w:p w14:paraId="52BAAC70" w14:textId="77777777" w:rsidR="00F13177" w:rsidRDefault="00000000">
            <w:pPr>
              <w:keepNext/>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6238" w:type="dxa"/>
            <w:gridSpan w:val="3"/>
          </w:tcPr>
          <w:p w14:paraId="5E7637B3" w14:textId="77777777" w:rsidR="00F13177" w:rsidRDefault="00000000">
            <w:pPr>
              <w:keepNext/>
              <w:numPr>
                <w:ilvl w:val="0"/>
                <w:numId w:val="4"/>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Các bên thống nhất, trong trường hợp có tranh chấp phát sinh từ hoặc liên quan đến Hợp đồng này, một bên có quyền khởi kiện yêu cầu Tòa án hoặc Trọng tài thương mại giải quyết. Cơ quan nhận được đơn khởi kiện đầu tiên là cơ quan có thẩm quyền giải quyết tranh chấp.</w:t>
            </w:r>
          </w:p>
          <w:p w14:paraId="7843C742" w14:textId="77777777" w:rsidR="00F13177" w:rsidRDefault="00000000">
            <w:pPr>
              <w:keepNext/>
              <w:spacing w:after="0" w:line="240" w:lineRule="auto"/>
              <w:ind w:left="202" w:right="-18"/>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Trong trường hợp giải quyết tranh chấp bằng trọng tài, các Bên thống nhất thỏa thuận lựa chọn Trung tâm Trọng tài Thương mại Hòa Bình (PCAC) làm cơ quan giải quyết tranh chấp, với thủ tục tố tụng trọng tài được thực hiện theo Quy tắc tố tụng trọng tài của Trung tâm này; ngôn ngữ trọng tài là tiếng Việt.</w:t>
            </w:r>
          </w:p>
          <w:p w14:paraId="5B402B22" w14:textId="77777777" w:rsidR="00F13177" w:rsidRDefault="00000000">
            <w:pPr>
              <w:keepNext/>
              <w:numPr>
                <w:ilvl w:val="0"/>
                <w:numId w:val="4"/>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Trường hợp Hợp đồng này được lập bằng tiếng Việt và tiếng nước ngoài thì bản tiếng Việt có giá trị pháp lý, bản tiếng nước ngoài chỉ có giá trị tham khảo.</w:t>
            </w:r>
          </w:p>
          <w:p w14:paraId="47C39071" w14:textId="77777777" w:rsidR="00F13177" w:rsidRDefault="00000000">
            <w:pPr>
              <w:keepNext/>
              <w:numPr>
                <w:ilvl w:val="0"/>
                <w:numId w:val="4"/>
              </w:numPr>
              <w:spacing w:after="0" w:line="240" w:lineRule="auto"/>
              <w:ind w:left="202" w:right="-18" w:hanging="202"/>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Hợp đồng này có hiệu lực kể từ ngày ký cho đến khi đã hết thời hạn nhận tiền vay và Bên được cấp tín dụng hoàn trả đầy đủ nợ vay bao gồm nợ gốc, tiền lãi và các chi phí có liên quan khác cho VIETBANK (nếu có).</w:t>
            </w:r>
          </w:p>
        </w:tc>
      </w:tr>
      <w:tr w:rsidR="00F13177" w14:paraId="07F27244" w14:textId="77777777" w:rsidTr="00867D11">
        <w:trPr>
          <w:trHeight w:val="288"/>
        </w:trPr>
        <w:tc>
          <w:tcPr>
            <w:tcW w:w="10164" w:type="dxa"/>
            <w:gridSpan w:val="7"/>
          </w:tcPr>
          <w:p w14:paraId="0A619672"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Bên được cấp tín dụng) xác nhận rằng đã được VIETBANK cung cấp đầy đủ thông tin về Hợp đồng, các điều kiện giao dịch trước khi thực hiện giao kết Hợp đồng này. Bên được cấp tín dụng cam kết và xác nhận đã đọc kỹ và đồng ý chịu ràng buộc bởi Hợp đồng, các phụ lục đính kèm Hợp đồng,… Các thỏa thuận, tài liệu này tạo nên một Hợp đồng thống nhất có tính ràng buộc pháp lý giữa Bên được cấp tín dụng với VIETBANK. Các Giấy nhận nợ liên quan đến Hợp đồng cũng là một phần không tách rời của Hợp đồng này. </w:t>
            </w:r>
          </w:p>
          <w:p w14:paraId="5CD53787"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(Các) Hợp đồng bảo đảm được nêu trong Hợp đồng này cũng bao gồm các văn bản sửa đổi, bổ sung hoặc thay thế của (các) Hợp đồng bảo đảm đó (nếu có).</w:t>
            </w:r>
          </w:p>
          <w:p w14:paraId="7AC02502"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Các bên đồng ý rằng việc Bên được cấp tín dụng ký nhận nợ và/hoặc VIETBANK và Bên được cấp tín dụng thỏa thuận điều chỉnh kỳ hạn trả nợ, thay đổi lãi suất, mục đích sử dụng vốn vay và/hoặc các thay đổi khác trong Hợp đồng không bắt buộc phải ký hợp đồng sửa đổi, phụ lục của Hợp đồng này, trừ trường hợp VIETBANK có yêu cầu.</w:t>
            </w:r>
          </w:p>
          <w:p w14:paraId="3858BE4E" w14:textId="270A2AD1"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Hợp đồng được lập thành 03 bản có giá trị như nhau, VIETBANK</w:t>
            </w:r>
            <w:bookmarkStart w:id="0" w:name="bookmark=id.yufpy1i7h9ju" w:colFirst="0" w:colLast="0"/>
            <w:bookmarkEnd w:id="0"/>
            <w:r>
              <w:rPr>
                <w:rFonts w:ascii="Times New Roman" w:eastAsia="Times New Roman" w:hAnsi="Times New Roman" w:cs="Times New Roman"/>
                <w:sz w:val="18"/>
                <w:szCs w:val="18"/>
              </w:rPr>
              <w:t xml:space="preserve"> giữ 02 bản, Bên được cấp tín dụng giữ 0</w:t>
            </w:r>
            <w:r w:rsidR="00AF450D">
              <w:rPr>
                <w:rFonts w:ascii="Times New Roman" w:eastAsia="Times New Roman" w:hAnsi="Times New Roman" w:cs="Times New Roman"/>
                <w:sz w:val="18"/>
                <w:szCs w:val="18"/>
              </w:rPr>
              <w:t xml:space="preserve">1 </w:t>
            </w:r>
            <w:r>
              <w:rPr>
                <w:rFonts w:ascii="Times New Roman" w:eastAsia="Times New Roman" w:hAnsi="Times New Roman" w:cs="Times New Roman"/>
                <w:sz w:val="18"/>
                <w:szCs w:val="18"/>
              </w:rPr>
              <w:t>bản.</w:t>
            </w:r>
          </w:p>
          <w:p w14:paraId="3F89847D" w14:textId="77777777" w:rsidR="00F13177" w:rsidRDefault="00000000">
            <w:pPr>
              <w:spacing w:after="0" w:line="240"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Bằng việc ký, ghi rõ họ tên, đóng dấu (nếu là tổ chức) vào phần cuối của Hợp đồng, các bên xác nhận đã đọc, hiểu rõ, đồng ý với tất cả các điều khoản của Hợp đồng.</w:t>
            </w:r>
          </w:p>
          <w:p w14:paraId="19AC7432" w14:textId="77777777" w:rsidR="00F13177" w:rsidRDefault="00F13177">
            <w:pPr>
              <w:spacing w:after="0" w:line="240" w:lineRule="auto"/>
              <w:jc w:val="both"/>
              <w:rPr>
                <w:rFonts w:ascii="Times New Roman" w:eastAsia="Times New Roman" w:hAnsi="Times New Roman" w:cs="Times New Roman"/>
                <w:sz w:val="18"/>
                <w:szCs w:val="18"/>
              </w:rPr>
            </w:pPr>
          </w:p>
        </w:tc>
      </w:tr>
      <w:tr w:rsidR="00F13177" w14:paraId="6AB62839" w14:textId="77777777" w:rsidTr="00867D11">
        <w:trPr>
          <w:trHeight w:val="288"/>
        </w:trPr>
        <w:tc>
          <w:tcPr>
            <w:tcW w:w="3218" w:type="dxa"/>
            <w:gridSpan w:val="2"/>
          </w:tcPr>
          <w:p w14:paraId="7B1654D8" w14:textId="77777777" w:rsidR="00F13177" w:rsidRDefault="00000000">
            <w:pPr>
              <w:spacing w:after="0" w:line="240" w:lineRule="auto"/>
              <w:ind w:left="-13"/>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BÊN ĐƯỢC CẤP TÍN DỤNG</w:t>
            </w:r>
          </w:p>
          <w:p w14:paraId="22C1E0E0" w14:textId="77777777" w:rsidR="00F13177" w:rsidRDefault="00000000">
            <w:pPr>
              <w:spacing w:after="0" w:line="240" w:lineRule="auto"/>
              <w:ind w:left="-13"/>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 xml:space="preserve">(Ký tên, ghi rõ họ tên, </w:t>
            </w:r>
          </w:p>
          <w:p w14:paraId="02DCB557" w14:textId="77777777" w:rsidR="00F13177" w:rsidRDefault="00000000">
            <w:pPr>
              <w:spacing w:after="0" w:line="240" w:lineRule="auto"/>
              <w:ind w:left="-13"/>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đóng dấu nếu là tổ chức)</w:t>
            </w:r>
          </w:p>
        </w:tc>
        <w:tc>
          <w:tcPr>
            <w:tcW w:w="3686" w:type="dxa"/>
            <w:gridSpan w:val="4"/>
          </w:tcPr>
          <w:p w14:paraId="6825746A" w14:textId="77777777" w:rsidR="00F13177" w:rsidRDefault="00F13177">
            <w:pPr>
              <w:spacing w:after="0" w:line="240" w:lineRule="auto"/>
              <w:jc w:val="center"/>
              <w:rPr>
                <w:rFonts w:ascii="Times New Roman" w:eastAsia="Times New Roman" w:hAnsi="Times New Roman" w:cs="Times New Roman"/>
                <w:sz w:val="18"/>
                <w:szCs w:val="18"/>
              </w:rPr>
            </w:pPr>
          </w:p>
        </w:tc>
        <w:tc>
          <w:tcPr>
            <w:tcW w:w="3260" w:type="dxa"/>
          </w:tcPr>
          <w:p w14:paraId="7FEFEDFC" w14:textId="77777777" w:rsidR="00F13177" w:rsidRDefault="00000000">
            <w:pPr>
              <w:spacing w:after="0" w:line="240" w:lineRule="auto"/>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VIETBANK</w:t>
            </w:r>
          </w:p>
          <w:p w14:paraId="3289C778" w14:textId="77777777" w:rsidR="00F13177"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i/>
                <w:iCs/>
                <w:sz w:val="18"/>
                <w:szCs w:val="18"/>
              </w:rPr>
              <w:t>(Ký tên, ghi rõ họ tên và đóng dấu)</w:t>
            </w:r>
          </w:p>
        </w:tc>
      </w:tr>
    </w:tbl>
    <w:p w14:paraId="6932068B" w14:textId="77777777" w:rsidR="00F13177" w:rsidRDefault="00F13177">
      <w:pPr>
        <w:spacing w:after="0"/>
        <w:rPr>
          <w:rFonts w:ascii="Times New Roman" w:eastAsia="Times New Roman" w:hAnsi="Times New Roman" w:cs="Times New Roman"/>
          <w:sz w:val="18"/>
          <w:szCs w:val="18"/>
        </w:rPr>
      </w:pPr>
    </w:p>
    <w:sectPr w:rsidR="00F13177">
      <w:footerReference w:type="default" r:id="rId8"/>
      <w:pgSz w:w="11907" w:h="16840"/>
      <w:pgMar w:top="709" w:right="794" w:bottom="624" w:left="1418" w:header="720" w:footer="22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B1FFC8" w14:textId="77777777" w:rsidR="0007515F" w:rsidRDefault="0007515F">
      <w:pPr>
        <w:spacing w:after="0" w:line="240" w:lineRule="auto"/>
      </w:pPr>
      <w:r>
        <w:separator/>
      </w:r>
    </w:p>
  </w:endnote>
  <w:endnote w:type="continuationSeparator" w:id="0">
    <w:p w14:paraId="36F07395" w14:textId="77777777" w:rsidR="0007515F" w:rsidRDefault="00075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panose1 w:val="020B0604030504040204"/>
    <w:charset w:val="00"/>
    <w:family w:val="swiss"/>
    <w:pitch w:val="variable"/>
    <w:sig w:usb0="E1002EFF" w:usb1="C000605B" w:usb2="00000029" w:usb3="00000000" w:csb0="000101FF" w:csb1="00000000"/>
    <w:embedRegular r:id="rId1" w:fontKey="{D6BA9BCA-F882-46F9-8D78-449BE6AD325C}"/>
  </w:font>
  <w:font w:name="Times New Roman">
    <w:panose1 w:val="02020603050405020304"/>
    <w:charset w:val="00"/>
    <w:family w:val="roman"/>
    <w:pitch w:val="variable"/>
    <w:sig w:usb0="E0002EFF" w:usb1="C000785B" w:usb2="00000009" w:usb3="00000000" w:csb0="000001FF" w:csb1="00000000"/>
  </w:font>
  <w:font w:name="StarSymbol">
    <w:altName w:val="Times New Roman"/>
    <w:charset w:val="00"/>
    <w:family w:val="auto"/>
    <w:pitch w:val="default"/>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mo">
    <w:altName w:val="Calibri"/>
    <w:charset w:val="00"/>
    <w:family w:val="auto"/>
    <w:pitch w:val="default"/>
    <w:embedRegular r:id="rId2" w:fontKey="{C1363519-17FB-4CD7-BBD4-193EEE726CE7}"/>
    <w:embedBold r:id="rId3" w:fontKey="{29AB7A72-A724-4F31-81F0-4EF2EAD331DF}"/>
    <w:embedItalic r:id="rId4" w:fontKey="{D35ED4F1-829C-4FF0-B428-07B3BEC5C8F6}"/>
  </w:font>
  <w:font w:name="Segoe UI">
    <w:panose1 w:val="020B0502040204020203"/>
    <w:charset w:val="00"/>
    <w:family w:val="swiss"/>
    <w:pitch w:val="variable"/>
    <w:sig w:usb0="E4002EFF" w:usb1="C000E47F" w:usb2="00000009" w:usb3="00000000" w:csb0="000001FF" w:csb1="00000000"/>
    <w:embedRegular r:id="rId5" w:fontKey="{23A41CF8-D4C6-4380-9BC7-A6EA37239BE7}"/>
  </w:font>
  <w:font w:name="VNI-Times">
    <w:altName w:val="Cambria"/>
    <w:panose1 w:val="00000000000000000000"/>
    <w:charset w:val="00"/>
    <w:family w:val="roman"/>
    <w:notTrueType/>
    <w:pitch w:val="default"/>
  </w:font>
  <w:font w:name="ArialUnicodeM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6" w:fontKey="{3B3FC286-5494-4795-B245-CA3487B07280}"/>
  </w:font>
  <w:font w:name="Calibri">
    <w:panose1 w:val="020F0502020204030204"/>
    <w:charset w:val="00"/>
    <w:family w:val="swiss"/>
    <w:pitch w:val="variable"/>
    <w:sig w:usb0="E4002EFF" w:usb1="C200247B" w:usb2="00000009" w:usb3="00000000" w:csb0="000001FF" w:csb1="00000000"/>
    <w:embedRegular r:id="rId7" w:fontKey="{6842A79E-0B32-442B-9D43-29C4A27A167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4B1015C8-375F-4AC3-9D31-1957E3F70D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7499B3" w14:textId="77777777" w:rsidR="00F13177" w:rsidRDefault="00000000">
    <w:pPr>
      <w:pBdr>
        <w:top w:val="nil"/>
        <w:left w:val="nil"/>
        <w:bottom w:val="nil"/>
        <w:right w:val="nil"/>
        <w:between w:val="nil"/>
      </w:pBdr>
      <w:tabs>
        <w:tab w:val="center" w:pos="4410"/>
        <w:tab w:val="right" w:pos="9639"/>
      </w:tabs>
      <w:spacing w:before="240" w:after="0" w:line="240" w:lineRule="auto"/>
      <w:ind w:left="-272"/>
      <w:rPr>
        <w:color w:val="000000"/>
        <w:sz w:val="18"/>
        <w:szCs w:val="18"/>
      </w:rPr>
    </w:pPr>
    <w:r>
      <w:rPr>
        <w:rFonts w:ascii="Times New Roman" w:eastAsia="Times New Roman" w:hAnsi="Times New Roman" w:cs="Times New Roman"/>
        <w:i/>
        <w:iCs/>
        <w:color w:val="000000"/>
        <w:sz w:val="18"/>
        <w:szCs w:val="18"/>
      </w:rPr>
      <w:t>BM03_3005/2025/QĐ-TGĐ_Hợp đồng tín dụng hạn mức</w:t>
    </w:r>
    <w:r>
      <w:rPr>
        <w:rFonts w:ascii="Times New Roman" w:eastAsia="Times New Roman" w:hAnsi="Times New Roman" w:cs="Times New Roman"/>
        <w:i/>
        <w:iCs/>
        <w:color w:val="000000"/>
        <w:sz w:val="18"/>
        <w:szCs w:val="18"/>
      </w:rPr>
      <w:tab/>
    </w:r>
    <w:r>
      <w:rPr>
        <w:i/>
        <w:iCs/>
        <w:color w:val="000000"/>
        <w:sz w:val="18"/>
        <w:szCs w:val="18"/>
      </w:rPr>
      <w:t xml:space="preserve">                             </w:t>
    </w:r>
    <w:r>
      <w:rPr>
        <w:i/>
        <w:iCs/>
        <w:color w:val="000000"/>
        <w:sz w:val="18"/>
        <w:szCs w:val="18"/>
      </w:rPr>
      <w:tab/>
    </w:r>
    <w:r>
      <w:rPr>
        <w:color w:val="000000"/>
        <w:sz w:val="18"/>
        <w:szCs w:val="18"/>
      </w:rPr>
      <w:t xml:space="preserve">  </w:t>
    </w:r>
    <w:r>
      <w:rPr>
        <w:color w:val="000000"/>
        <w:sz w:val="18"/>
        <w:szCs w:val="18"/>
      </w:rPr>
      <w:fldChar w:fldCharType="begin"/>
    </w:r>
    <w:r>
      <w:rPr>
        <w:color w:val="000000"/>
        <w:sz w:val="18"/>
        <w:szCs w:val="18"/>
      </w:rPr>
      <w:instrText>PAGE</w:instrText>
    </w:r>
    <w:r>
      <w:rPr>
        <w:color w:val="000000"/>
        <w:sz w:val="18"/>
        <w:szCs w:val="18"/>
      </w:rPr>
      <w:fldChar w:fldCharType="separate"/>
    </w:r>
    <w:r w:rsidR="00E32DB1">
      <w:rPr>
        <w:noProof/>
        <w:color w:val="000000"/>
        <w:sz w:val="18"/>
        <w:szCs w:val="18"/>
      </w:rPr>
      <w:t>1</w:t>
    </w:r>
    <w:r>
      <w:rPr>
        <w:color w:val="000000"/>
        <w:sz w:val="18"/>
        <w:szCs w:val="18"/>
      </w:rPr>
      <w:fldChar w:fldCharType="end"/>
    </w:r>
    <w:r>
      <w:rPr>
        <w:i/>
        <w:iCs/>
        <w:color w:val="000000"/>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B4E4BD" w14:textId="77777777" w:rsidR="0007515F" w:rsidRDefault="0007515F">
      <w:pPr>
        <w:spacing w:after="0" w:line="240" w:lineRule="auto"/>
      </w:pPr>
      <w:r>
        <w:separator/>
      </w:r>
    </w:p>
  </w:footnote>
  <w:footnote w:type="continuationSeparator" w:id="0">
    <w:p w14:paraId="3EB8407D" w14:textId="77777777" w:rsidR="0007515F" w:rsidRDefault="000751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B"/>
    <w:multiLevelType w:val="multilevel"/>
    <w:tmpl w:val="0000000B"/>
    <w:name w:val="WW8Num11"/>
    <w:lvl w:ilvl="0">
      <w:start w:val="1"/>
      <w:numFmt w:val="bullet"/>
      <w:lvlText w:val="-"/>
      <w:lvlJc w:val="left"/>
      <w:pPr>
        <w:tabs>
          <w:tab w:val="num" w:pos="720"/>
        </w:tabs>
        <w:ind w:left="720" w:hanging="360"/>
      </w:pPr>
      <w:rPr>
        <w:rFonts w:ascii="Tahoma" w:hAnsi="Tahoma" w:cs="StarSymbol"/>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3A87520"/>
    <w:multiLevelType w:val="multilevel"/>
    <w:tmpl w:val="3A4E3EA8"/>
    <w:lvl w:ilvl="0">
      <w:start w:val="1"/>
      <w:numFmt w:val="decimal"/>
      <w:lvlText w:val="%1."/>
      <w:lvlJc w:val="left"/>
      <w:pPr>
        <w:ind w:left="1710" w:hanging="360"/>
      </w:pPr>
      <w:rPr>
        <w:b/>
        <w:bC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15:restartNumberingAfterBreak="0">
    <w:nsid w:val="11CA2FB3"/>
    <w:multiLevelType w:val="multilevel"/>
    <w:tmpl w:val="4846F6BA"/>
    <w:lvl w:ilvl="0">
      <w:start w:val="1"/>
      <w:numFmt w:val="lowerLetter"/>
      <w:lvlText w:val="%1."/>
      <w:lvlJc w:val="left"/>
      <w:pPr>
        <w:ind w:left="648" w:hanging="360"/>
      </w:pPr>
      <w:rPr>
        <w:vertAlign w:val="baseline"/>
      </w:rPr>
    </w:lvl>
    <w:lvl w:ilvl="1">
      <w:start w:val="1"/>
      <w:numFmt w:val="lowerLetter"/>
      <w:lvlText w:val="%2."/>
      <w:lvlJc w:val="left"/>
      <w:pPr>
        <w:ind w:left="1368" w:hanging="359"/>
      </w:pPr>
      <w:rPr>
        <w:vertAlign w:val="baseline"/>
      </w:rPr>
    </w:lvl>
    <w:lvl w:ilvl="2">
      <w:start w:val="1"/>
      <w:numFmt w:val="lowerRoman"/>
      <w:lvlText w:val="%3."/>
      <w:lvlJc w:val="right"/>
      <w:pPr>
        <w:ind w:left="2088" w:hanging="180"/>
      </w:pPr>
      <w:rPr>
        <w:vertAlign w:val="baseline"/>
      </w:rPr>
    </w:lvl>
    <w:lvl w:ilvl="3">
      <w:start w:val="1"/>
      <w:numFmt w:val="decimal"/>
      <w:lvlText w:val="%4."/>
      <w:lvlJc w:val="left"/>
      <w:pPr>
        <w:ind w:left="2808" w:hanging="360"/>
      </w:pPr>
      <w:rPr>
        <w:vertAlign w:val="baseline"/>
      </w:rPr>
    </w:lvl>
    <w:lvl w:ilvl="4">
      <w:start w:val="1"/>
      <w:numFmt w:val="lowerLetter"/>
      <w:lvlText w:val="%5."/>
      <w:lvlJc w:val="left"/>
      <w:pPr>
        <w:ind w:left="3528" w:hanging="360"/>
      </w:pPr>
      <w:rPr>
        <w:vertAlign w:val="baseline"/>
      </w:rPr>
    </w:lvl>
    <w:lvl w:ilvl="5">
      <w:start w:val="1"/>
      <w:numFmt w:val="lowerRoman"/>
      <w:lvlText w:val="%6."/>
      <w:lvlJc w:val="right"/>
      <w:pPr>
        <w:ind w:left="4248" w:hanging="180"/>
      </w:pPr>
      <w:rPr>
        <w:vertAlign w:val="baseline"/>
      </w:rPr>
    </w:lvl>
    <w:lvl w:ilvl="6">
      <w:start w:val="1"/>
      <w:numFmt w:val="decimal"/>
      <w:lvlText w:val="%7."/>
      <w:lvlJc w:val="left"/>
      <w:pPr>
        <w:ind w:left="4968" w:hanging="360"/>
      </w:pPr>
      <w:rPr>
        <w:vertAlign w:val="baseline"/>
      </w:rPr>
    </w:lvl>
    <w:lvl w:ilvl="7">
      <w:start w:val="1"/>
      <w:numFmt w:val="lowerLetter"/>
      <w:lvlText w:val="%8."/>
      <w:lvlJc w:val="left"/>
      <w:pPr>
        <w:ind w:left="5688" w:hanging="360"/>
      </w:pPr>
      <w:rPr>
        <w:vertAlign w:val="baseline"/>
      </w:rPr>
    </w:lvl>
    <w:lvl w:ilvl="8">
      <w:start w:val="1"/>
      <w:numFmt w:val="lowerRoman"/>
      <w:lvlText w:val="%9."/>
      <w:lvlJc w:val="right"/>
      <w:pPr>
        <w:ind w:left="6408" w:hanging="180"/>
      </w:pPr>
      <w:rPr>
        <w:vertAlign w:val="baseline"/>
      </w:rPr>
    </w:lvl>
  </w:abstractNum>
  <w:abstractNum w:abstractNumId="3" w15:restartNumberingAfterBreak="0">
    <w:nsid w:val="39995434"/>
    <w:multiLevelType w:val="hybridMultilevel"/>
    <w:tmpl w:val="36DE35E6"/>
    <w:lvl w:ilvl="0" w:tplc="0409000F">
      <w:start w:val="1"/>
      <w:numFmt w:val="decimal"/>
      <w:lvlText w:val="%1."/>
      <w:lvlJc w:val="left"/>
      <w:pPr>
        <w:ind w:left="848" w:hanging="360"/>
      </w:pPr>
    </w:lvl>
    <w:lvl w:ilvl="1" w:tplc="04090019" w:tentative="1">
      <w:start w:val="1"/>
      <w:numFmt w:val="lowerLetter"/>
      <w:lvlText w:val="%2."/>
      <w:lvlJc w:val="left"/>
      <w:pPr>
        <w:ind w:left="1568" w:hanging="360"/>
      </w:pPr>
    </w:lvl>
    <w:lvl w:ilvl="2" w:tplc="0409001B" w:tentative="1">
      <w:start w:val="1"/>
      <w:numFmt w:val="lowerRoman"/>
      <w:lvlText w:val="%3."/>
      <w:lvlJc w:val="right"/>
      <w:pPr>
        <w:ind w:left="2288" w:hanging="180"/>
      </w:pPr>
    </w:lvl>
    <w:lvl w:ilvl="3" w:tplc="0409000F" w:tentative="1">
      <w:start w:val="1"/>
      <w:numFmt w:val="decimal"/>
      <w:lvlText w:val="%4."/>
      <w:lvlJc w:val="left"/>
      <w:pPr>
        <w:ind w:left="3008" w:hanging="360"/>
      </w:pPr>
    </w:lvl>
    <w:lvl w:ilvl="4" w:tplc="04090019" w:tentative="1">
      <w:start w:val="1"/>
      <w:numFmt w:val="lowerLetter"/>
      <w:lvlText w:val="%5."/>
      <w:lvlJc w:val="left"/>
      <w:pPr>
        <w:ind w:left="3728" w:hanging="360"/>
      </w:pPr>
    </w:lvl>
    <w:lvl w:ilvl="5" w:tplc="0409001B" w:tentative="1">
      <w:start w:val="1"/>
      <w:numFmt w:val="lowerRoman"/>
      <w:lvlText w:val="%6."/>
      <w:lvlJc w:val="right"/>
      <w:pPr>
        <w:ind w:left="4448" w:hanging="180"/>
      </w:pPr>
    </w:lvl>
    <w:lvl w:ilvl="6" w:tplc="0409000F" w:tentative="1">
      <w:start w:val="1"/>
      <w:numFmt w:val="decimal"/>
      <w:lvlText w:val="%7."/>
      <w:lvlJc w:val="left"/>
      <w:pPr>
        <w:ind w:left="5168" w:hanging="360"/>
      </w:pPr>
    </w:lvl>
    <w:lvl w:ilvl="7" w:tplc="04090019" w:tentative="1">
      <w:start w:val="1"/>
      <w:numFmt w:val="lowerLetter"/>
      <w:lvlText w:val="%8."/>
      <w:lvlJc w:val="left"/>
      <w:pPr>
        <w:ind w:left="5888" w:hanging="360"/>
      </w:pPr>
    </w:lvl>
    <w:lvl w:ilvl="8" w:tplc="0409001B" w:tentative="1">
      <w:start w:val="1"/>
      <w:numFmt w:val="lowerRoman"/>
      <w:lvlText w:val="%9."/>
      <w:lvlJc w:val="right"/>
      <w:pPr>
        <w:ind w:left="6608" w:hanging="180"/>
      </w:pPr>
    </w:lvl>
  </w:abstractNum>
  <w:abstractNum w:abstractNumId="4" w15:restartNumberingAfterBreak="0">
    <w:nsid w:val="45DC4FE5"/>
    <w:multiLevelType w:val="hybridMultilevel"/>
    <w:tmpl w:val="374CD104"/>
    <w:lvl w:ilvl="0" w:tplc="02245EBE">
      <w:numFmt w:val="bullet"/>
      <w:lvlText w:val="-"/>
      <w:lvlJc w:val="left"/>
      <w:pPr>
        <w:ind w:left="720" w:hanging="360"/>
      </w:pPr>
      <w:rPr>
        <w:rFonts w:ascii="Times New Roman" w:eastAsia="Arial Unicode M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68067CD"/>
    <w:multiLevelType w:val="multilevel"/>
    <w:tmpl w:val="C81EA068"/>
    <w:lvl w:ilvl="0">
      <w:start w:val="1"/>
      <w:numFmt w:val="lowerLetter"/>
      <w:lvlText w:val="%1."/>
      <w:lvlJc w:val="left"/>
      <w:pPr>
        <w:ind w:left="648"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7E3A511B"/>
    <w:multiLevelType w:val="multilevel"/>
    <w:tmpl w:val="7F5A315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7FF124EA"/>
    <w:multiLevelType w:val="multilevel"/>
    <w:tmpl w:val="DCA4FCBE"/>
    <w:lvl w:ilvl="0">
      <w:start w:val="1"/>
      <w:numFmt w:val="decimal"/>
      <w:lvlText w:val="ĐIỀU %1."/>
      <w:lvlJc w:val="left"/>
      <w:pPr>
        <w:ind w:left="1080" w:hanging="360"/>
      </w:pPr>
      <w:rPr>
        <w:rFonts w:ascii="Times New Roman" w:eastAsia="Times New Roman" w:hAnsi="Times New Roman" w:cs="Times New Roman"/>
        <w:b/>
        <w:bCs/>
        <w:i w:val="0"/>
        <w:iCs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398984617">
    <w:abstractNumId w:val="1"/>
  </w:num>
  <w:num w:numId="2" w16cid:durableId="225069322">
    <w:abstractNumId w:val="7"/>
  </w:num>
  <w:num w:numId="3" w16cid:durableId="1798639497">
    <w:abstractNumId w:val="2"/>
  </w:num>
  <w:num w:numId="4" w16cid:durableId="627004819">
    <w:abstractNumId w:val="5"/>
  </w:num>
  <w:num w:numId="5" w16cid:durableId="469595911">
    <w:abstractNumId w:val="6"/>
  </w:num>
  <w:num w:numId="6" w16cid:durableId="2085225759">
    <w:abstractNumId w:val="0"/>
  </w:num>
  <w:num w:numId="7" w16cid:durableId="1663000859">
    <w:abstractNumId w:val="4"/>
  </w:num>
  <w:num w:numId="8" w16cid:durableId="1280576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3177"/>
    <w:rsid w:val="000551D9"/>
    <w:rsid w:val="0007515F"/>
    <w:rsid w:val="00180986"/>
    <w:rsid w:val="001B67C5"/>
    <w:rsid w:val="00232B9B"/>
    <w:rsid w:val="002831B3"/>
    <w:rsid w:val="003149FA"/>
    <w:rsid w:val="003956E0"/>
    <w:rsid w:val="004726F1"/>
    <w:rsid w:val="004F5DC2"/>
    <w:rsid w:val="00546699"/>
    <w:rsid w:val="00547108"/>
    <w:rsid w:val="00675943"/>
    <w:rsid w:val="00692788"/>
    <w:rsid w:val="006B192B"/>
    <w:rsid w:val="006B4E2F"/>
    <w:rsid w:val="006D2554"/>
    <w:rsid w:val="006D4DA0"/>
    <w:rsid w:val="007B13E8"/>
    <w:rsid w:val="007F3CFD"/>
    <w:rsid w:val="00844C79"/>
    <w:rsid w:val="00867D11"/>
    <w:rsid w:val="008D6C53"/>
    <w:rsid w:val="009433FE"/>
    <w:rsid w:val="009710F2"/>
    <w:rsid w:val="009D0EA6"/>
    <w:rsid w:val="009D52F3"/>
    <w:rsid w:val="00AB2C15"/>
    <w:rsid w:val="00AD72D6"/>
    <w:rsid w:val="00AF208C"/>
    <w:rsid w:val="00AF450D"/>
    <w:rsid w:val="00B00FA9"/>
    <w:rsid w:val="00B87811"/>
    <w:rsid w:val="00BD0412"/>
    <w:rsid w:val="00BD1800"/>
    <w:rsid w:val="00C528E8"/>
    <w:rsid w:val="00C562BC"/>
    <w:rsid w:val="00C56824"/>
    <w:rsid w:val="00CB3B6D"/>
    <w:rsid w:val="00CD4EC3"/>
    <w:rsid w:val="00CE0AE0"/>
    <w:rsid w:val="00D049B0"/>
    <w:rsid w:val="00D10BAE"/>
    <w:rsid w:val="00D53F02"/>
    <w:rsid w:val="00D637B1"/>
    <w:rsid w:val="00DF792E"/>
    <w:rsid w:val="00E2457D"/>
    <w:rsid w:val="00E32DB1"/>
    <w:rsid w:val="00EA3D9B"/>
    <w:rsid w:val="00EE1DB6"/>
    <w:rsid w:val="00F13177"/>
    <w:rsid w:val="00F46E6E"/>
    <w:rsid w:val="00FB3C8D"/>
    <w:rsid w:val="00FF2E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356CC"/>
  <w15:docId w15:val="{A63CFC20-FCD6-4DA7-B8A7-354535F2F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mo" w:eastAsia="Arimo" w:hAnsi="Arimo" w:cs="Arimo"/>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59"/>
    <w:pPr>
      <w:suppressAutoHyphens/>
      <w:spacing w:after="0" w:line="240" w:lineRule="auto"/>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1">
    <w:name w:val="List Paragraph1"/>
    <w:aliases w:val="Thang2,Level 2,abc,bullet 1,bullet,Dot 1,Paragraph,Norm,Đoạn của Danh sách,List Paragraph11,Đoạn c𞹺Danh sách,List Paragraph111,Đoạn c���?nh sách,Nga 3,List Paragraph2,List Paragraph21,List Paragraph1111,H1,1LU2,ko,1.,b1,B"/>
    <w:basedOn w:val="Normal"/>
    <w:uiPriority w:val="34"/>
    <w:qFormat/>
    <w:pPr>
      <w:suppressAutoHyphens/>
      <w:ind w:leftChars="-1" w:left="720" w:hangingChars="1" w:hanging="1"/>
      <w:contextualSpacing/>
      <w:textDirection w:val="btLr"/>
      <w:textAlignment w:val="top"/>
      <w:outlineLvl w:val="0"/>
    </w:pPr>
    <w:rPr>
      <w:position w:val="-1"/>
      <w:lang w:val="en-US"/>
    </w:rPr>
  </w:style>
  <w:style w:type="paragraph" w:styleId="Footer">
    <w:name w:val="footer"/>
    <w:basedOn w:val="Normal"/>
    <w:qFormat/>
    <w:pPr>
      <w:suppressAutoHyphens/>
      <w:spacing w:after="0" w:line="240" w:lineRule="auto"/>
      <w:ind w:leftChars="-1" w:left="-1" w:hangingChars="1" w:hanging="1"/>
      <w:textDirection w:val="btLr"/>
      <w:textAlignment w:val="top"/>
      <w:outlineLvl w:val="0"/>
    </w:pPr>
    <w:rPr>
      <w:position w:val="-1"/>
      <w:lang w:val="en-US"/>
    </w:rPr>
  </w:style>
  <w:style w:type="character" w:customStyle="1" w:styleId="FooterChar">
    <w:name w:val="Footer Char"/>
    <w:basedOn w:val="DefaultParagraphFont"/>
    <w:rPr>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paragraph" w:styleId="Header">
    <w:name w:val="header"/>
    <w:basedOn w:val="Normal"/>
    <w:qFormat/>
    <w:pPr>
      <w:suppressAutoHyphens/>
      <w:spacing w:after="0" w:line="240" w:lineRule="auto"/>
      <w:ind w:leftChars="-1" w:left="-1" w:hangingChars="1" w:hanging="1"/>
      <w:textDirection w:val="btLr"/>
      <w:textAlignment w:val="top"/>
      <w:outlineLvl w:val="0"/>
    </w:pPr>
    <w:rPr>
      <w:position w:val="-1"/>
      <w:lang w:val="en-US"/>
    </w:rPr>
  </w:style>
  <w:style w:type="character" w:customStyle="1" w:styleId="HeaderChar">
    <w:name w:val="Header Char"/>
    <w:basedOn w:val="DefaultParagraphFont"/>
    <w:rPr>
      <w:w w:val="100"/>
      <w:position w:val="-1"/>
      <w:effect w:val="none"/>
      <w:vertAlign w:val="baseline"/>
      <w:cs w:val="0"/>
      <w:em w:val="none"/>
    </w:rPr>
  </w:style>
  <w:style w:type="paragraph" w:styleId="BalloonText">
    <w:name w:val="Balloon Text"/>
    <w:basedOn w:val="Normal"/>
    <w:qFormat/>
    <w:pPr>
      <w:suppressAutoHyphens/>
      <w:spacing w:after="0" w:line="240" w:lineRule="auto"/>
      <w:ind w:leftChars="-1" w:left="-1" w:hangingChars="1" w:hanging="1"/>
      <w:textDirection w:val="btLr"/>
      <w:textAlignment w:val="top"/>
      <w:outlineLvl w:val="0"/>
    </w:pPr>
    <w:rPr>
      <w:rFonts w:ascii="Segoe UI" w:hAnsi="Segoe UI" w:cs="Segoe UI"/>
      <w:position w:val="-1"/>
      <w:sz w:val="18"/>
      <w:szCs w:val="18"/>
      <w:lang w:val="en-US"/>
    </w:rPr>
  </w:style>
  <w:style w:type="character" w:customStyle="1" w:styleId="BalloonTextChar">
    <w:name w:val="Balloon Text Char"/>
    <w:rPr>
      <w:rFonts w:ascii="Segoe UI" w:hAnsi="Segoe UI" w:cs="Segoe UI"/>
      <w:w w:val="100"/>
      <w:position w:val="-1"/>
      <w:sz w:val="18"/>
      <w:szCs w:val="18"/>
      <w:effect w:val="none"/>
      <w:vertAlign w:val="baseline"/>
      <w:cs w:val="0"/>
      <w:em w:val="none"/>
    </w:rPr>
  </w:style>
  <w:style w:type="paragraph" w:styleId="CommentText">
    <w:name w:val="annotation text"/>
    <w:basedOn w:val="Normal"/>
    <w:qFormat/>
    <w:pPr>
      <w:suppressAutoHyphens/>
      <w:ind w:leftChars="-1" w:left="-1" w:hangingChars="1" w:hanging="1"/>
      <w:textDirection w:val="btLr"/>
      <w:textAlignment w:val="top"/>
      <w:outlineLvl w:val="0"/>
    </w:pPr>
    <w:rPr>
      <w:position w:val="-1"/>
      <w:sz w:val="20"/>
      <w:szCs w:val="20"/>
      <w:lang w:val="en-US"/>
    </w:rPr>
  </w:style>
  <w:style w:type="character" w:customStyle="1" w:styleId="CommentTextChar">
    <w:name w:val="Comment Text Char"/>
    <w:basedOn w:val="DefaultParagraphFont"/>
    <w:rPr>
      <w:w w:val="100"/>
      <w:position w:val="-1"/>
      <w:effect w:val="none"/>
      <w:vertAlign w:val="baseline"/>
      <w:cs w:val="0"/>
      <w:em w:val="none"/>
    </w:rPr>
  </w:style>
  <w:style w:type="character" w:styleId="CommentReference">
    <w:name w:val="annotation reference"/>
    <w:qFormat/>
    <w:rPr>
      <w:w w:val="100"/>
      <w:position w:val="-1"/>
      <w:sz w:val="18"/>
      <w:szCs w:val="18"/>
      <w:effect w:val="none"/>
      <w:vertAlign w:val="baseline"/>
      <w:cs w:val="0"/>
      <w:em w:val="none"/>
    </w:rPr>
  </w:style>
  <w:style w:type="paragraph" w:styleId="FootnoteText">
    <w:name w:val="footnote text"/>
    <w:basedOn w:val="Normal"/>
    <w:qFormat/>
    <w:pPr>
      <w:suppressAutoHyphens/>
      <w:spacing w:after="0" w:line="240" w:lineRule="auto"/>
      <w:ind w:leftChars="-1" w:left="-1" w:hangingChars="1" w:hanging="1"/>
      <w:textDirection w:val="btLr"/>
      <w:textAlignment w:val="top"/>
      <w:outlineLvl w:val="0"/>
    </w:pPr>
    <w:rPr>
      <w:rFonts w:ascii="VNI-Times" w:eastAsia="Times New Roman" w:hAnsi="VNI-Times" w:cs="Times New Roman"/>
      <w:position w:val="-1"/>
      <w:sz w:val="20"/>
      <w:szCs w:val="20"/>
      <w:lang w:val="en-US"/>
    </w:rPr>
  </w:style>
  <w:style w:type="character" w:customStyle="1" w:styleId="FootnoteTextChar">
    <w:name w:val="Footnote Text Char"/>
    <w:rPr>
      <w:rFonts w:ascii="VNI-Times" w:eastAsia="Times New Roman" w:hAnsi="VNI-Times" w:cs="Times New Roman"/>
      <w:w w:val="100"/>
      <w:position w:val="-1"/>
      <w:effect w:val="none"/>
      <w:vertAlign w:val="baseline"/>
      <w:cs w:val="0"/>
      <w:em w:val="none"/>
    </w:rPr>
  </w:style>
  <w:style w:type="character" w:styleId="FootnoteReference">
    <w:name w:val="footnote reference"/>
    <w:qFormat/>
    <w:rPr>
      <w:w w:val="100"/>
      <w:position w:val="-1"/>
      <w:effect w:val="none"/>
      <w:vertAlign w:val="superscript"/>
      <w:cs w:val="0"/>
      <w:em w:val="none"/>
    </w:rPr>
  </w:style>
  <w:style w:type="paragraph" w:styleId="CommentSubject">
    <w:name w:val="annotation subject"/>
    <w:basedOn w:val="CommentText"/>
    <w:next w:val="CommentText"/>
    <w:qFormat/>
    <w:rPr>
      <w:b/>
      <w:bCs/>
    </w:rPr>
  </w:style>
  <w:style w:type="character" w:customStyle="1" w:styleId="CommentSubjectChar">
    <w:name w:val="Comment Subject Char"/>
    <w:rPr>
      <w:b/>
      <w:bCs/>
      <w:w w:val="100"/>
      <w:position w:val="-1"/>
      <w:effect w:val="none"/>
      <w:vertAlign w:val="baseline"/>
      <w:cs w:val="0"/>
      <w:em w:val="none"/>
    </w:rPr>
  </w:style>
  <w:style w:type="numbering" w:customStyle="1" w:styleId="WW8Num14">
    <w:name w:val="WW8Num14"/>
    <w:basedOn w:val="NoList"/>
  </w:style>
  <w:style w:type="character" w:customStyle="1" w:styleId="ListParagraphChar">
    <w:name w:val="List Paragraph Char"/>
    <w:aliases w:val="Thang2 Char,Level 2 Char,List Paragraph1 Char,abc Char,bullet 1 Char,bullet Char,Dot 1 Char,Paragraph Char,Norm Char,Đoạn của Danh sách Char,List Paragraph11 Char,Đoạn c𞹺Danh sách Char,List Paragraph111 Char,Đoạn c���?nh sách Char"/>
    <w:uiPriority w:val="34"/>
    <w:qFormat/>
    <w:rPr>
      <w:w w:val="100"/>
      <w:position w:val="-1"/>
      <w:sz w:val="22"/>
      <w:szCs w:val="22"/>
      <w:effect w:val="none"/>
      <w:vertAlign w:val="baseline"/>
      <w:cs w:val="0"/>
      <w:em w:val="none"/>
    </w:rPr>
  </w:style>
  <w:style w:type="character" w:customStyle="1" w:styleId="fontstyle01">
    <w:name w:val="fontstyle01"/>
    <w:rPr>
      <w:rFonts w:ascii="ArialUnicodeMS" w:hAnsi="ArialUnicodeMS" w:hint="default"/>
      <w:color w:val="000000"/>
      <w:w w:val="100"/>
      <w:position w:val="-1"/>
      <w:sz w:val="20"/>
      <w:szCs w:val="20"/>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ListParagraph">
    <w:name w:val="List Paragraph"/>
    <w:aliases w:val="list 123,Lít bullet 2,List Paragraph12,BẢNG,BẢN,a)"/>
    <w:basedOn w:val="Normal"/>
    <w:uiPriority w:val="34"/>
    <w:qFormat/>
    <w:rsid w:val="00E32DB1"/>
    <w:pPr>
      <w:spacing w:after="200" w:line="276" w:lineRule="auto"/>
      <w:ind w:left="720"/>
      <w:contextualSpacing/>
    </w:pPr>
    <w:rPr>
      <w:rFonts w:ascii="Calibri" w:eastAsia="Calibri" w:hAnsi="Calibri"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Sfusz6uEkstdLkU2s2hF94lZ7Q==">CgMxLjAyD2lkLnl1ZnB5MWk3aDlqdTgAciExczN1NEd3c1lQWXNmdE1XRlpvUnJLc2pqUE40czQ3eFE=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Pages>
  <Words>1869</Words>
  <Characters>10655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NguyenThiCamHuyen</dc:creator>
  <cp:lastModifiedBy>Thinh Phuoc</cp:lastModifiedBy>
  <cp:revision>31</cp:revision>
  <dcterms:created xsi:type="dcterms:W3CDTF">2025-12-29T08:22:00Z</dcterms:created>
  <dcterms:modified xsi:type="dcterms:W3CDTF">2026-01-28T03:33:00Z</dcterms:modified>
</cp:coreProperties>
</file>